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1" w:lineRule="auto"/>
        <w:rPr>
          <w:rFonts w:ascii="Microsoft JhengHei"/>
          <w:sz w:val="21"/>
        </w:rPr>
      </w:pPr>
      <w:r>
        <w:pict>
          <v:rect id="_x0000_s1026" o:spid="_x0000_s1026" o:spt="1" style="position:absolute;left:0pt;margin-left:270pt;margin-top:-28.3pt;height:28.35pt;width:1.45pt;mso-position-horizontal-relative:page;mso-position-vertical-relative:page;z-index:251666432;mso-width-relative:page;mso-height-relative:page;" fillcolor="#383838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6758940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998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992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line="242" w:lineRule="auto"/>
        <w:jc w:val="center"/>
        <w:rPr>
          <w:rFonts w:ascii="Microsoft JhengHei"/>
          <w:sz w:val="21"/>
        </w:rPr>
      </w:pPr>
    </w:p>
    <w:p>
      <w:pPr>
        <w:spacing w:before="134" w:line="180" w:lineRule="auto"/>
        <w:jc w:val="center"/>
        <w:rPr>
          <w:rFonts w:hint="eastAsia" w:ascii="Microsoft JhengHei" w:hAnsi="Microsoft JhengHei" w:eastAsia="宋体" w:cs="Microsoft JhengHei"/>
          <w:color w:val="231F20"/>
          <w:spacing w:val="3"/>
          <w:sz w:val="31"/>
          <w:szCs w:val="31"/>
          <w:lang w:eastAsia="zh-CN"/>
        </w:rPr>
      </w:pPr>
      <w:r>
        <w:rPr>
          <w:rFonts w:hint="eastAsia" w:ascii="Microsoft JhengHei" w:hAnsi="Microsoft JhengHei" w:eastAsia="宋体" w:cs="Microsoft JhengHei"/>
          <w:color w:val="231F20"/>
          <w:spacing w:val="3"/>
          <w:sz w:val="31"/>
          <w:szCs w:val="31"/>
          <w:lang w:eastAsia="zh-CN"/>
        </w:rPr>
        <w:t>郑州电子科技学校</w:t>
      </w:r>
    </w:p>
    <w:p>
      <w:pPr>
        <w:spacing w:before="134" w:line="180" w:lineRule="auto"/>
        <w:jc w:val="center"/>
        <w:rPr>
          <w:rFonts w:hint="eastAsia" w:ascii="Microsoft JhengHei" w:hAnsi="Microsoft JhengHei" w:eastAsia="宋体" w:cs="Microsoft JhengHei"/>
          <w:sz w:val="31"/>
          <w:szCs w:val="31"/>
          <w:lang w:eastAsia="zh-CN"/>
        </w:rPr>
      </w:pPr>
      <w:r>
        <w:rPr>
          <w:rFonts w:hint="eastAsia" w:ascii="Microsoft JhengHei" w:hAnsi="Microsoft JhengHei" w:eastAsia="宋体" w:cs="Microsoft JhengHei"/>
          <w:color w:val="231F20"/>
          <w:spacing w:val="3"/>
          <w:sz w:val="31"/>
          <w:szCs w:val="31"/>
          <w:lang w:eastAsia="zh-CN"/>
        </w:rPr>
        <w:t>动漫与游戏设计</w:t>
      </w:r>
      <w:r>
        <w:rPr>
          <w:rFonts w:ascii="Microsoft JhengHei" w:hAnsi="Microsoft JhengHei" w:eastAsia="Microsoft JhengHei" w:cs="Microsoft JhengHei"/>
          <w:color w:val="231F20"/>
          <w:spacing w:val="3"/>
          <w:sz w:val="31"/>
          <w:szCs w:val="31"/>
        </w:rPr>
        <w:t>专业</w:t>
      </w:r>
      <w:r>
        <w:rPr>
          <w:rFonts w:hint="eastAsia" w:ascii="Microsoft JhengHei" w:hAnsi="Microsoft JhengHei" w:eastAsia="宋体" w:cs="Microsoft JhengHei"/>
          <w:color w:val="231F20"/>
          <w:spacing w:val="3"/>
          <w:sz w:val="31"/>
          <w:szCs w:val="31"/>
          <w:lang w:eastAsia="zh-CN"/>
        </w:rPr>
        <w:t>人才培养方案</w:t>
      </w:r>
    </w:p>
    <w:p>
      <w:pPr>
        <w:spacing w:line="337" w:lineRule="auto"/>
        <w:jc w:val="center"/>
        <w:rPr>
          <w:rFonts w:ascii="Microsoft JhengHei"/>
          <w:sz w:val="21"/>
        </w:rPr>
      </w:pPr>
    </w:p>
    <w:p>
      <w:pPr>
        <w:spacing w:line="338" w:lineRule="auto"/>
        <w:rPr>
          <w:rFonts w:ascii="Microsoft JhengHei"/>
          <w:sz w:val="21"/>
        </w:rPr>
      </w:pPr>
    </w:p>
    <w:p>
      <w:pPr>
        <w:spacing w:before="113" w:line="184" w:lineRule="auto"/>
        <w:ind w:left="2048" w:right="5657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z w:val="26"/>
          <w:szCs w:val="26"/>
        </w:rPr>
        <w:t>一、专业名称（专业代码）</w:t>
      </w:r>
      <w:r>
        <w:rPr>
          <w:rFonts w:ascii="Microsoft JhengHei" w:hAnsi="Microsoft JhengHei" w:eastAsia="Microsoft JhengHei" w:cs="Microsoft JhengHei"/>
          <w:color w:val="231F20"/>
          <w:spacing w:val="2"/>
          <w:sz w:val="26"/>
          <w:szCs w:val="26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9"/>
          <w:sz w:val="22"/>
          <w:szCs w:val="22"/>
        </w:rPr>
        <w:t>动漫</w:t>
      </w:r>
      <w:r>
        <w:rPr>
          <w:rFonts w:hint="eastAsia" w:ascii="Microsoft JhengHei" w:hAnsi="Microsoft JhengHei" w:eastAsia="宋体" w:cs="Microsoft JhengHei"/>
          <w:color w:val="231F20"/>
          <w:spacing w:val="-9"/>
          <w:sz w:val="22"/>
          <w:szCs w:val="22"/>
          <w:lang w:eastAsia="zh-CN"/>
        </w:rPr>
        <w:t>与</w:t>
      </w:r>
      <w:r>
        <w:rPr>
          <w:rFonts w:ascii="Microsoft JhengHei" w:hAnsi="Microsoft JhengHei" w:eastAsia="Microsoft JhengHei" w:cs="Microsoft JhengHei"/>
          <w:color w:val="231F20"/>
          <w:spacing w:val="-9"/>
          <w:sz w:val="22"/>
          <w:szCs w:val="22"/>
        </w:rPr>
        <w:t>游戏</w:t>
      </w:r>
      <w:r>
        <w:rPr>
          <w:rFonts w:hint="eastAsia" w:ascii="Microsoft JhengHei" w:hAnsi="Microsoft JhengHei" w:eastAsia="宋体" w:cs="Microsoft JhengHei"/>
          <w:color w:val="231F20"/>
          <w:spacing w:val="-9"/>
          <w:sz w:val="22"/>
          <w:szCs w:val="22"/>
          <w:lang w:eastAsia="zh-CN"/>
        </w:rPr>
        <w:t>设计</w:t>
      </w:r>
      <w:r>
        <w:rPr>
          <w:rFonts w:ascii="Microsoft JhengHei" w:hAnsi="Microsoft JhengHei" w:eastAsia="Microsoft JhengHei" w:cs="Microsoft JhengHei"/>
          <w:color w:val="231F20"/>
          <w:spacing w:val="-9"/>
          <w:sz w:val="22"/>
          <w:szCs w:val="22"/>
        </w:rPr>
        <w:t>（</w:t>
      </w:r>
      <w:r>
        <w:rPr>
          <w:rFonts w:hint="eastAsia" w:ascii="Microsoft JhengHei" w:hAnsi="Microsoft JhengHei" w:eastAsia="宋体" w:cs="Microsoft JhengHei"/>
          <w:color w:val="231F20"/>
          <w:spacing w:val="-9"/>
          <w:sz w:val="22"/>
          <w:szCs w:val="22"/>
          <w:lang w:val="en-US" w:eastAsia="zh-CN"/>
        </w:rPr>
        <w:t>750109</w:t>
      </w:r>
      <w:r>
        <w:rPr>
          <w:rFonts w:ascii="Microsoft JhengHei" w:hAnsi="Microsoft JhengHei" w:eastAsia="Microsoft JhengHei" w:cs="Microsoft JhengHei"/>
          <w:color w:val="231F20"/>
          <w:spacing w:val="-9"/>
          <w:sz w:val="22"/>
          <w:szCs w:val="22"/>
        </w:rPr>
        <w:t>）</w:t>
      </w:r>
    </w:p>
    <w:p>
      <w:pPr>
        <w:spacing w:before="160" w:line="180" w:lineRule="auto"/>
        <w:ind w:firstLine="2052"/>
        <w:rPr>
          <w:rFonts w:ascii="Microsoft JhengHei" w:hAnsi="Microsoft JhengHei" w:eastAsia="Microsoft JhengHei" w:cs="Microsoft JhengHei"/>
          <w:sz w:val="26"/>
          <w:szCs w:val="26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6"/>
          <w:szCs w:val="26"/>
        </w:rPr>
        <w:t>二、入学要求</w:t>
      </w:r>
    </w:p>
    <w:p>
      <w:pPr>
        <w:spacing w:before="87" w:line="180" w:lineRule="auto"/>
        <w:ind w:firstLine="2044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1"/>
          <w:sz w:val="22"/>
          <w:szCs w:val="22"/>
        </w:rPr>
        <w:t>初中毕业或具有同等学力</w:t>
      </w:r>
    </w:p>
    <w:p>
      <w:pPr>
        <w:spacing w:before="85" w:line="184" w:lineRule="auto"/>
        <w:ind w:left="2050" w:right="7227" w:firstLine="1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6"/>
          <w:szCs w:val="26"/>
        </w:rPr>
        <w:t>三、基本学制</w:t>
      </w:r>
      <w:r>
        <w:rPr>
          <w:rFonts w:ascii="Microsoft JhengHei" w:hAnsi="Microsoft JhengHei" w:eastAsia="Microsoft JhengHei" w:cs="Microsoft JhengHei"/>
          <w:color w:val="231F20"/>
          <w:w w:val="101"/>
          <w:sz w:val="26"/>
          <w:szCs w:val="26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12"/>
          <w:w w:val="98"/>
          <w:sz w:val="22"/>
          <w:szCs w:val="22"/>
        </w:rPr>
        <w:t>3</w:t>
      </w:r>
      <w:r>
        <w:rPr>
          <w:rFonts w:ascii="Microsoft JhengHei" w:hAnsi="Microsoft JhengHei" w:eastAsia="Microsoft JhengHei" w:cs="Microsoft JhengHei"/>
          <w:color w:val="231F20"/>
          <w:spacing w:val="9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12"/>
          <w:w w:val="98"/>
          <w:sz w:val="22"/>
          <w:szCs w:val="22"/>
        </w:rPr>
        <w:t>年</w:t>
      </w:r>
    </w:p>
    <w:p>
      <w:pPr>
        <w:spacing w:before="161" w:line="180" w:lineRule="auto"/>
        <w:ind w:firstLine="2068"/>
        <w:rPr>
          <w:rFonts w:ascii="Microsoft JhengHei" w:hAnsi="Microsoft JhengHei" w:eastAsia="Microsoft JhengHei" w:cs="Microsoft JhengHei"/>
          <w:sz w:val="26"/>
          <w:szCs w:val="26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6"/>
          <w:szCs w:val="26"/>
        </w:rPr>
        <w:t>四、培养目标</w:t>
      </w:r>
    </w:p>
    <w:p>
      <w:pPr>
        <w:spacing w:before="88" w:line="206" w:lineRule="auto"/>
        <w:ind w:left="1592" w:right="1587" w:firstLine="452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4"/>
          <w:sz w:val="22"/>
          <w:szCs w:val="22"/>
        </w:rPr>
        <w:t>本专业坚持立德树人，面向文化创意行业企事业单位，培养从事动漫设计</w:t>
      </w:r>
      <w:r>
        <w:rPr>
          <w:rFonts w:ascii="Microsoft JhengHei" w:hAnsi="Microsoft JhengHei" w:eastAsia="Microsoft JhengHei" w:cs="Microsoft JhengHei"/>
          <w:color w:val="231F20"/>
          <w:spacing w:val="24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>制作、游戏设计制作、游戏后期编辑合成等工作，</w:t>
      </w:r>
      <w:r>
        <w:rPr>
          <w:rFonts w:ascii="Microsoft JhengHei" w:hAnsi="Microsoft JhengHei" w:eastAsia="Microsoft JhengHei" w:cs="Microsoft JhengHei"/>
          <w:color w:val="231F20"/>
          <w:spacing w:val="28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德智体美全面发展的高素质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劳动者和技能型人才。</w:t>
      </w:r>
    </w:p>
    <w:p>
      <w:pPr>
        <w:spacing w:before="160" w:line="180" w:lineRule="auto"/>
        <w:ind w:firstLine="2050"/>
        <w:rPr>
          <w:rFonts w:ascii="Microsoft JhengHei" w:hAnsi="Microsoft JhengHei" w:eastAsia="Microsoft JhengHei" w:cs="Microsoft JhengHei"/>
          <w:sz w:val="26"/>
          <w:szCs w:val="26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6"/>
          <w:szCs w:val="26"/>
        </w:rPr>
        <w:t>五、职业范围</w:t>
      </w:r>
    </w:p>
    <w:p>
      <w:pPr>
        <w:spacing w:line="187" w:lineRule="exact"/>
      </w:pPr>
    </w:p>
    <w:tbl>
      <w:tblPr>
        <w:tblStyle w:val="4"/>
        <w:tblW w:w="7653" w:type="dxa"/>
        <w:tblInd w:w="1592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2378"/>
        <w:gridCol w:w="2321"/>
        <w:gridCol w:w="2043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11" w:type="dxa"/>
            <w:vAlign w:val="top"/>
          </w:tcPr>
          <w:p>
            <w:pPr>
              <w:spacing w:before="73" w:line="180" w:lineRule="auto"/>
              <w:ind w:firstLine="27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378" w:type="dxa"/>
            <w:vAlign w:val="top"/>
          </w:tcPr>
          <w:p>
            <w:pPr>
              <w:spacing w:before="73" w:line="180" w:lineRule="auto"/>
              <w:ind w:firstLine="5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1"/>
                <w:sz w:val="18"/>
                <w:szCs w:val="18"/>
              </w:rPr>
              <w:t>对应职业（岗位）</w:t>
            </w:r>
          </w:p>
        </w:tc>
        <w:tc>
          <w:tcPr>
            <w:tcW w:w="2321" w:type="dxa"/>
            <w:vAlign w:val="top"/>
          </w:tcPr>
          <w:p>
            <w:pPr>
              <w:spacing w:before="73" w:line="180" w:lineRule="auto"/>
              <w:ind w:firstLine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职业资格证书举例</w:t>
            </w:r>
          </w:p>
        </w:tc>
        <w:tc>
          <w:tcPr>
            <w:tcW w:w="2043" w:type="dxa"/>
            <w:vAlign w:val="top"/>
          </w:tcPr>
          <w:p>
            <w:pPr>
              <w:spacing w:before="73" w:line="180" w:lineRule="auto"/>
              <w:ind w:firstLine="38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7"/>
                <w:w w:val="97"/>
                <w:sz w:val="18"/>
                <w:szCs w:val="18"/>
              </w:rPr>
              <w:t>专业（技能）方向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11" w:type="dxa"/>
            <w:vAlign w:val="top"/>
          </w:tcPr>
          <w:p>
            <w:pPr>
              <w:spacing w:before="97" w:line="183" w:lineRule="exact"/>
              <w:ind w:firstLine="4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1</w:t>
            </w:r>
          </w:p>
        </w:tc>
        <w:tc>
          <w:tcPr>
            <w:tcW w:w="2378" w:type="dxa"/>
            <w:vAlign w:val="top"/>
          </w:tcPr>
          <w:p>
            <w:pPr>
              <w:spacing w:before="72" w:line="180" w:lineRule="auto"/>
              <w:ind w:firstLine="2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原画绘制</w:t>
            </w:r>
          </w:p>
        </w:tc>
        <w:tc>
          <w:tcPr>
            <w:tcW w:w="2321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Microsoft JhengHei"/>
                <w:sz w:val="21"/>
              </w:rPr>
            </w:pPr>
          </w:p>
          <w:p>
            <w:pPr>
              <w:spacing w:line="298" w:lineRule="auto"/>
              <w:rPr>
                <w:rFonts w:ascii="Microsoft JhengHei"/>
                <w:sz w:val="21"/>
              </w:rPr>
            </w:pPr>
          </w:p>
          <w:p>
            <w:pPr>
              <w:spacing w:line="299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7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动画绘制员</w:t>
            </w:r>
          </w:p>
          <w:p>
            <w:pPr>
              <w:spacing w:before="25" w:line="183" w:lineRule="auto"/>
              <w:ind w:firstLine="4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多媒体作品制作员</w:t>
            </w:r>
          </w:p>
          <w:p>
            <w:pPr>
              <w:spacing w:before="23" w:line="185" w:lineRule="auto"/>
              <w:ind w:firstLine="2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网络课件设计师（四级）</w:t>
            </w:r>
          </w:p>
          <w:p>
            <w:pPr>
              <w:spacing w:before="20" w:line="187" w:lineRule="auto"/>
              <w:ind w:firstLine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计算机操作员</w:t>
            </w:r>
          </w:p>
        </w:tc>
        <w:tc>
          <w:tcPr>
            <w:tcW w:w="2043" w:type="dxa"/>
            <w:vMerge w:val="restart"/>
            <w:tcBorders>
              <w:bottom w:val="nil"/>
            </w:tcBorders>
            <w:vAlign w:val="top"/>
          </w:tcPr>
          <w:p>
            <w:pPr>
              <w:spacing w:before="422" w:line="180" w:lineRule="auto"/>
              <w:ind w:firstLine="48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动漫设计制作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11" w:type="dxa"/>
            <w:vAlign w:val="top"/>
          </w:tcPr>
          <w:p>
            <w:pPr>
              <w:spacing w:before="98" w:line="183" w:lineRule="exact"/>
              <w:ind w:firstLine="4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2378" w:type="dxa"/>
            <w:vAlign w:val="top"/>
          </w:tcPr>
          <w:p>
            <w:pPr>
              <w:spacing w:before="73" w:line="180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动画制作</w:t>
            </w:r>
          </w:p>
        </w:tc>
        <w:tc>
          <w:tcPr>
            <w:tcW w:w="23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11" w:type="dxa"/>
            <w:vAlign w:val="top"/>
          </w:tcPr>
          <w:p>
            <w:pPr>
              <w:spacing w:before="100" w:line="183" w:lineRule="exact"/>
              <w:ind w:firstLine="4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3</w:t>
            </w:r>
          </w:p>
        </w:tc>
        <w:tc>
          <w:tcPr>
            <w:tcW w:w="2378" w:type="dxa"/>
            <w:vAlign w:val="top"/>
          </w:tcPr>
          <w:p>
            <w:pPr>
              <w:spacing w:before="74" w:line="180" w:lineRule="auto"/>
              <w:ind w:firstLine="2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影视动画编辑与合成</w:t>
            </w:r>
          </w:p>
        </w:tc>
        <w:tc>
          <w:tcPr>
            <w:tcW w:w="23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0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11" w:type="dxa"/>
            <w:vAlign w:val="top"/>
          </w:tcPr>
          <w:p>
            <w:pPr>
              <w:spacing w:before="101" w:line="182" w:lineRule="exact"/>
              <w:ind w:firstLine="40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4</w:t>
            </w:r>
          </w:p>
        </w:tc>
        <w:tc>
          <w:tcPr>
            <w:tcW w:w="2378" w:type="dxa"/>
            <w:vAlign w:val="top"/>
          </w:tcPr>
          <w:p>
            <w:pPr>
              <w:spacing w:before="75" w:line="180" w:lineRule="auto"/>
              <w:ind w:firstLine="2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平面插图绘制</w:t>
            </w:r>
          </w:p>
        </w:tc>
        <w:tc>
          <w:tcPr>
            <w:tcW w:w="23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043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4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游戏设计制作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1" w:type="dxa"/>
            <w:vAlign w:val="top"/>
          </w:tcPr>
          <w:p>
            <w:pPr>
              <w:spacing w:before="104" w:line="183" w:lineRule="exact"/>
              <w:ind w:firstLine="4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5</w:t>
            </w:r>
          </w:p>
        </w:tc>
        <w:tc>
          <w:tcPr>
            <w:tcW w:w="2378" w:type="dxa"/>
            <w:vAlign w:val="top"/>
          </w:tcPr>
          <w:p>
            <w:pPr>
              <w:spacing w:before="76" w:line="180" w:lineRule="auto"/>
              <w:ind w:firstLine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游戏角色制作</w:t>
            </w:r>
          </w:p>
        </w:tc>
        <w:tc>
          <w:tcPr>
            <w:tcW w:w="23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11" w:type="dxa"/>
            <w:vAlign w:val="top"/>
          </w:tcPr>
          <w:p>
            <w:pPr>
              <w:spacing w:before="102" w:line="183" w:lineRule="exact"/>
              <w:ind w:firstLine="4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6</w:t>
            </w:r>
          </w:p>
        </w:tc>
        <w:tc>
          <w:tcPr>
            <w:tcW w:w="2378" w:type="dxa"/>
            <w:vAlign w:val="top"/>
          </w:tcPr>
          <w:p>
            <w:pPr>
              <w:spacing w:before="77" w:line="180" w:lineRule="auto"/>
              <w:ind w:firstLine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游戏场景制作</w:t>
            </w:r>
          </w:p>
        </w:tc>
        <w:tc>
          <w:tcPr>
            <w:tcW w:w="23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11" w:type="dxa"/>
            <w:vAlign w:val="top"/>
          </w:tcPr>
          <w:p>
            <w:pPr>
              <w:spacing w:before="106" w:line="182" w:lineRule="exact"/>
              <w:ind w:firstLine="4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7</w:t>
            </w:r>
          </w:p>
        </w:tc>
        <w:tc>
          <w:tcPr>
            <w:tcW w:w="2378" w:type="dxa"/>
            <w:vAlign w:val="top"/>
          </w:tcPr>
          <w:p>
            <w:pPr>
              <w:spacing w:before="78" w:line="180" w:lineRule="auto"/>
              <w:ind w:firstLine="24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广告动画制作</w:t>
            </w:r>
          </w:p>
        </w:tc>
        <w:tc>
          <w:tcPr>
            <w:tcW w:w="23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0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1" w:type="dxa"/>
            <w:vAlign w:val="top"/>
          </w:tcPr>
          <w:p>
            <w:pPr>
              <w:spacing w:before="104" w:line="184" w:lineRule="exact"/>
              <w:ind w:firstLine="4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8</w:t>
            </w:r>
          </w:p>
        </w:tc>
        <w:tc>
          <w:tcPr>
            <w:tcW w:w="2378" w:type="dxa"/>
            <w:vAlign w:val="top"/>
          </w:tcPr>
          <w:p>
            <w:pPr>
              <w:spacing w:before="79" w:line="180" w:lineRule="auto"/>
              <w:ind w:firstLine="2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特效合成</w:t>
            </w:r>
          </w:p>
        </w:tc>
        <w:tc>
          <w:tcPr>
            <w:tcW w:w="23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043" w:type="dxa"/>
            <w:vMerge w:val="restart"/>
            <w:tcBorders>
              <w:bottom w:val="nil"/>
            </w:tcBorders>
            <w:vAlign w:val="top"/>
          </w:tcPr>
          <w:p>
            <w:pPr>
              <w:spacing w:line="347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30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游戏后期编辑合成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11" w:type="dxa"/>
            <w:vAlign w:val="top"/>
          </w:tcPr>
          <w:p>
            <w:pPr>
              <w:spacing w:before="104" w:line="184" w:lineRule="exact"/>
              <w:ind w:firstLine="4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9</w:t>
            </w:r>
          </w:p>
        </w:tc>
        <w:tc>
          <w:tcPr>
            <w:tcW w:w="2378" w:type="dxa"/>
            <w:vAlign w:val="top"/>
          </w:tcPr>
          <w:p>
            <w:pPr>
              <w:spacing w:before="79" w:line="180" w:lineRule="auto"/>
              <w:ind w:firstLine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游戏后期编辑</w:t>
            </w:r>
          </w:p>
        </w:tc>
        <w:tc>
          <w:tcPr>
            <w:tcW w:w="23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11" w:type="dxa"/>
            <w:vAlign w:val="top"/>
          </w:tcPr>
          <w:p>
            <w:pPr>
              <w:spacing w:before="105" w:line="184" w:lineRule="exact"/>
              <w:ind w:firstLine="3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10</w:t>
            </w:r>
          </w:p>
        </w:tc>
        <w:tc>
          <w:tcPr>
            <w:tcW w:w="2378" w:type="dxa"/>
            <w:vAlign w:val="top"/>
          </w:tcPr>
          <w:p>
            <w:pPr>
              <w:spacing w:before="80" w:line="180" w:lineRule="auto"/>
              <w:ind w:firstLine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音效合成</w:t>
            </w:r>
          </w:p>
        </w:tc>
        <w:tc>
          <w:tcPr>
            <w:tcW w:w="23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11" w:type="dxa"/>
            <w:vAlign w:val="top"/>
          </w:tcPr>
          <w:p>
            <w:pPr>
              <w:spacing w:before="106" w:line="183" w:lineRule="exact"/>
              <w:ind w:firstLine="3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11</w:t>
            </w:r>
          </w:p>
        </w:tc>
        <w:tc>
          <w:tcPr>
            <w:tcW w:w="2378" w:type="dxa"/>
            <w:vAlign w:val="top"/>
          </w:tcPr>
          <w:p>
            <w:pPr>
              <w:spacing w:before="81" w:line="180" w:lineRule="auto"/>
              <w:ind w:firstLine="2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影片输出</w:t>
            </w:r>
          </w:p>
        </w:tc>
        <w:tc>
          <w:tcPr>
            <w:tcW w:w="23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0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before="51" w:line="180" w:lineRule="auto"/>
        <w:ind w:firstLine="193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231F20"/>
          <w:spacing w:val="-7"/>
          <w:sz w:val="18"/>
          <w:szCs w:val="18"/>
        </w:rPr>
        <w:t>说明：</w:t>
      </w:r>
      <w:r>
        <w:rPr>
          <w:rFonts w:ascii="Microsoft JhengHei" w:hAnsi="Microsoft JhengHei" w:eastAsia="Microsoft JhengHei" w:cs="Microsoft JhengHei"/>
          <w:color w:val="231F20"/>
          <w:spacing w:val="48"/>
          <w:w w:val="10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7"/>
          <w:sz w:val="18"/>
          <w:szCs w:val="18"/>
        </w:rPr>
        <w:t>可根据区域实际情况和专业（技能）方向取得</w:t>
      </w:r>
      <w:r>
        <w:rPr>
          <w:rFonts w:ascii="Microsoft JhengHei" w:hAnsi="Microsoft JhengHei" w:eastAsia="Microsoft JhengHei" w:cs="Microsoft JhengHei"/>
          <w:color w:val="231F20"/>
          <w:spacing w:val="24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7"/>
          <w:sz w:val="18"/>
          <w:szCs w:val="18"/>
        </w:rPr>
        <w:t>1</w:t>
      </w:r>
      <w:r>
        <w:rPr>
          <w:rFonts w:ascii="Microsoft JhengHei" w:hAnsi="Microsoft JhengHei" w:eastAsia="Microsoft JhengHei" w:cs="Microsoft JhengHei"/>
          <w:color w:val="231F20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7"/>
          <w:sz w:val="18"/>
          <w:szCs w:val="18"/>
        </w:rPr>
        <w:t>或</w:t>
      </w:r>
      <w:r>
        <w:rPr>
          <w:rFonts w:ascii="Microsoft JhengHei" w:hAnsi="Microsoft JhengHei" w:eastAsia="Microsoft JhengHei" w:cs="Microsoft JhengHei"/>
          <w:color w:val="231F20"/>
          <w:spacing w:val="1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7"/>
          <w:sz w:val="18"/>
          <w:szCs w:val="18"/>
        </w:rPr>
        <w:t>2</w:t>
      </w:r>
      <w:r>
        <w:rPr>
          <w:rFonts w:ascii="Microsoft JhengHei" w:hAnsi="Microsoft JhengHei" w:eastAsia="Microsoft JhengHei" w:cs="Microsoft JhengHei"/>
          <w:color w:val="231F20"/>
          <w:spacing w:val="5"/>
          <w:w w:val="101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7"/>
          <w:sz w:val="18"/>
          <w:szCs w:val="18"/>
        </w:rPr>
        <w:t>个证书。</w:t>
      </w:r>
    </w:p>
    <w:p>
      <w:pPr>
        <w:spacing w:before="270" w:line="180" w:lineRule="auto"/>
        <w:ind w:firstLine="2051"/>
        <w:rPr>
          <w:rFonts w:ascii="Microsoft JhengHei" w:hAnsi="Microsoft JhengHei" w:eastAsia="Microsoft JhengHei" w:cs="Microsoft JhengHei"/>
          <w:sz w:val="26"/>
          <w:szCs w:val="26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6"/>
          <w:szCs w:val="26"/>
        </w:rPr>
        <w:t>六、人才规格</w:t>
      </w:r>
    </w:p>
    <w:p>
      <w:pPr>
        <w:spacing w:before="88" w:line="180" w:lineRule="auto"/>
        <w:ind w:firstLine="2044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本专业毕业生应具有以下职业素养、专业知识和技能：</w:t>
      </w:r>
    </w:p>
    <w:p>
      <w:pPr>
        <w:sectPr>
          <w:pgSz w:w="10829" w:h="15081"/>
          <w:pgMar w:top="0" w:right="0" w:bottom="0" w:left="0" w:header="0" w:footer="0" w:gutter="0"/>
          <w:cols w:space="720" w:num="1"/>
        </w:sectPr>
      </w:pPr>
    </w:p>
    <w:p>
      <w:pPr>
        <w:spacing w:line="243" w:lineRule="auto"/>
        <w:rPr>
          <w:rFonts w:ascii="Microsoft JhengHei"/>
          <w:sz w:val="21"/>
        </w:rPr>
      </w:pPr>
      <w:r>
        <w:pict>
          <v:rect id="_x0000_s1027" o:spid="_x0000_s1027" o:spt="1" style="position:absolute;left:0pt;margin-left:270pt;margin-top:-28.3pt;height:28.35pt;width:1.45pt;mso-position-horizontal-relative:page;mso-position-vertical-relative:page;z-index:251673600;mso-width-relative:page;mso-height-relative:page;" fillcolor="#383838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6758940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998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992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before="105" w:line="180" w:lineRule="auto"/>
        <w:ind w:firstLine="1911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231F20"/>
          <w:sz w:val="24"/>
          <w:szCs w:val="24"/>
        </w:rPr>
        <w:t>（一）职业素养</w:t>
      </w:r>
    </w:p>
    <w:p>
      <w:pPr>
        <w:spacing w:before="86" w:line="180" w:lineRule="auto"/>
        <w:ind w:firstLine="2064"/>
        <w:rPr>
          <w:rFonts w:hint="eastAsia" w:ascii="Microsoft JhengHei" w:hAnsi="Microsoft JhengHei" w:eastAsia="Microsoft JhengHei" w:cs="Microsoft JhengHei"/>
          <w:sz w:val="22"/>
          <w:szCs w:val="22"/>
        </w:rPr>
      </w:pPr>
      <w:r>
        <w:rPr>
          <w:rFonts w:hint="eastAsia" w:ascii="Microsoft JhengHei" w:hAnsi="Microsoft JhengHei" w:eastAsia="Microsoft JhengHei" w:cs="Microsoft JhengHei"/>
          <w:color w:val="231F20"/>
          <w:spacing w:val="-3"/>
          <w:sz w:val="22"/>
          <w:szCs w:val="22"/>
        </w:rPr>
        <w:t>1.</w:t>
      </w:r>
      <w:r>
        <w:rPr>
          <w:rFonts w:hint="eastAsia" w:ascii="Microsoft JhengHei" w:hAnsi="Microsoft JhengHei" w:eastAsia="Microsoft JhengHei" w:cs="Microsoft JhengHei"/>
          <w:color w:val="231F20"/>
          <w:spacing w:val="16"/>
          <w:sz w:val="22"/>
          <w:szCs w:val="22"/>
        </w:rPr>
        <w:t xml:space="preserve">  </w:t>
      </w:r>
      <w:r>
        <w:rPr>
          <w:rFonts w:hint="eastAsia" w:ascii="Microsoft JhengHei" w:hAnsi="Microsoft JhengHei" w:eastAsia="Microsoft JhengHei" w:cs="Microsoft JhengHei"/>
          <w:color w:val="231F20"/>
          <w:spacing w:val="-3"/>
          <w:sz w:val="22"/>
          <w:szCs w:val="22"/>
        </w:rPr>
        <w:t>具有良好的职业道德，能自觉遵守行业法规、规范和企业规章制度。</w:t>
      </w:r>
    </w:p>
    <w:p>
      <w:pPr>
        <w:spacing w:before="93" w:line="180" w:lineRule="auto"/>
        <w:ind w:firstLine="2046"/>
        <w:rPr>
          <w:rFonts w:hint="eastAsia" w:ascii="Microsoft JhengHei" w:hAnsi="Microsoft JhengHei" w:eastAsia="Microsoft JhengHei" w:cs="Microsoft JhengHei"/>
          <w:sz w:val="22"/>
          <w:szCs w:val="22"/>
        </w:rPr>
      </w:pPr>
      <w:r>
        <w:rPr>
          <w:rFonts w:hint="eastAsia" w:ascii="Microsoft JhengHei" w:hAnsi="Microsoft JhengHei" w:eastAsia="Microsoft JhengHei" w:cs="Microsoft JhengHei"/>
          <w:color w:val="231F20"/>
          <w:spacing w:val="-5"/>
          <w:w w:val="97"/>
          <w:sz w:val="22"/>
          <w:szCs w:val="22"/>
        </w:rPr>
        <w:t>2.</w:t>
      </w:r>
      <w:r>
        <w:rPr>
          <w:rFonts w:hint="eastAsia" w:ascii="Microsoft JhengHei" w:hAnsi="Microsoft JhengHei" w:eastAsia="Microsoft JhengHei" w:cs="Microsoft JhengHei"/>
          <w:color w:val="231F20"/>
          <w:spacing w:val="9"/>
          <w:sz w:val="22"/>
          <w:szCs w:val="22"/>
        </w:rPr>
        <w:t xml:space="preserve">  </w:t>
      </w:r>
      <w:r>
        <w:rPr>
          <w:rFonts w:hint="eastAsia" w:ascii="Microsoft JhengHei" w:hAnsi="Microsoft JhengHei" w:eastAsia="Microsoft JhengHei" w:cs="Microsoft JhengHei"/>
          <w:color w:val="231F20"/>
          <w:spacing w:val="-5"/>
          <w:w w:val="97"/>
          <w:sz w:val="22"/>
          <w:szCs w:val="22"/>
        </w:rPr>
        <w:t>热爱生活和自然，</w:t>
      </w:r>
      <w:r>
        <w:rPr>
          <w:rFonts w:hint="eastAsia" w:ascii="Microsoft JhengHei" w:hAnsi="Microsoft JhengHei" w:eastAsia="Microsoft JhengHei" w:cs="Microsoft JhengHei"/>
          <w:color w:val="231F20"/>
          <w:spacing w:val="15"/>
          <w:sz w:val="22"/>
          <w:szCs w:val="22"/>
        </w:rPr>
        <w:t xml:space="preserve"> </w:t>
      </w:r>
      <w:r>
        <w:rPr>
          <w:rFonts w:hint="eastAsia" w:ascii="Microsoft JhengHei" w:hAnsi="Microsoft JhengHei" w:eastAsia="Microsoft JhengHei" w:cs="Microsoft JhengHei"/>
          <w:color w:val="231F20"/>
          <w:spacing w:val="-5"/>
          <w:w w:val="97"/>
          <w:sz w:val="22"/>
          <w:szCs w:val="22"/>
        </w:rPr>
        <w:t>热爱动漫游戏专业，</w:t>
      </w:r>
      <w:r>
        <w:rPr>
          <w:rFonts w:hint="eastAsia" w:ascii="Microsoft JhengHei" w:hAnsi="Microsoft JhengHei" w:eastAsia="Microsoft JhengHei" w:cs="Microsoft JhengHei"/>
          <w:color w:val="231F20"/>
          <w:spacing w:val="13"/>
          <w:sz w:val="22"/>
          <w:szCs w:val="22"/>
        </w:rPr>
        <w:t xml:space="preserve"> </w:t>
      </w:r>
      <w:r>
        <w:rPr>
          <w:rFonts w:hint="eastAsia" w:ascii="Microsoft JhengHei" w:hAnsi="Microsoft JhengHei" w:eastAsia="Microsoft JhengHei" w:cs="Microsoft JhengHei"/>
          <w:color w:val="231F20"/>
          <w:spacing w:val="-5"/>
          <w:w w:val="97"/>
          <w:sz w:val="22"/>
          <w:szCs w:val="22"/>
        </w:rPr>
        <w:t>树立与社会需求相适应的职业理想。</w:t>
      </w:r>
    </w:p>
    <w:p>
      <w:pPr>
        <w:spacing w:before="101" w:line="180" w:lineRule="auto"/>
        <w:ind w:firstLine="2050"/>
        <w:rPr>
          <w:rFonts w:hint="eastAsia" w:ascii="Microsoft JhengHei" w:hAnsi="Microsoft JhengHei" w:eastAsia="Microsoft JhengHei" w:cs="Microsoft JhengHei"/>
          <w:sz w:val="22"/>
          <w:szCs w:val="22"/>
        </w:rPr>
      </w:pPr>
      <w:r>
        <w:rPr>
          <w:rFonts w:hint="eastAsia" w:ascii="Microsoft JhengHei" w:hAnsi="Microsoft JhengHei" w:eastAsia="Microsoft JhengHei" w:cs="Microsoft JhengHei"/>
          <w:color w:val="231F20"/>
          <w:spacing w:val="-2"/>
          <w:sz w:val="22"/>
          <w:szCs w:val="22"/>
        </w:rPr>
        <w:t>3.</w:t>
      </w:r>
      <w:r>
        <w:rPr>
          <w:rFonts w:hint="eastAsia" w:ascii="Microsoft JhengHei" w:hAnsi="Microsoft JhengHei" w:eastAsia="Microsoft JhengHei" w:cs="Microsoft JhengHei"/>
          <w:color w:val="231F20"/>
          <w:spacing w:val="5"/>
          <w:sz w:val="22"/>
          <w:szCs w:val="22"/>
        </w:rPr>
        <w:t xml:space="preserve">  </w:t>
      </w:r>
      <w:r>
        <w:rPr>
          <w:rFonts w:hint="eastAsia" w:ascii="Microsoft JhengHei" w:hAnsi="Microsoft JhengHei" w:eastAsia="Microsoft JhengHei" w:cs="Microsoft JhengHei"/>
          <w:color w:val="231F20"/>
          <w:spacing w:val="-2"/>
          <w:sz w:val="22"/>
          <w:szCs w:val="22"/>
        </w:rPr>
        <w:t>具有刻苦钻研、与时俱进、团结协作的精神和继续学习的能力。</w:t>
      </w:r>
    </w:p>
    <w:p>
      <w:pPr>
        <w:spacing w:before="98" w:line="180" w:lineRule="auto"/>
        <w:ind w:firstLine="2043"/>
        <w:rPr>
          <w:rFonts w:hint="eastAsia" w:ascii="Microsoft JhengHei" w:hAnsi="Microsoft JhengHei" w:eastAsia="Microsoft JhengHei" w:cs="Microsoft JhengHei"/>
          <w:sz w:val="22"/>
          <w:szCs w:val="22"/>
        </w:rPr>
      </w:pPr>
      <w:r>
        <w:rPr>
          <w:rFonts w:hint="eastAsia" w:ascii="Microsoft JhengHei" w:hAnsi="Microsoft JhengHei" w:eastAsia="Microsoft JhengHei" w:cs="Microsoft JhengHei"/>
          <w:color w:val="231F20"/>
          <w:spacing w:val="-2"/>
          <w:sz w:val="22"/>
          <w:szCs w:val="22"/>
        </w:rPr>
        <w:t>4.</w:t>
      </w:r>
      <w:r>
        <w:rPr>
          <w:rFonts w:hint="eastAsia" w:ascii="Microsoft JhengHei" w:hAnsi="Microsoft JhengHei" w:eastAsia="Microsoft JhengHei" w:cs="Microsoft JhengHei"/>
          <w:color w:val="231F20"/>
          <w:spacing w:val="8"/>
          <w:w w:val="101"/>
          <w:sz w:val="22"/>
          <w:szCs w:val="22"/>
        </w:rPr>
        <w:t xml:space="preserve">  </w:t>
      </w:r>
      <w:r>
        <w:rPr>
          <w:rFonts w:hint="eastAsia" w:ascii="Microsoft JhengHei" w:hAnsi="Microsoft JhengHei" w:eastAsia="Microsoft JhengHei" w:cs="Microsoft JhengHei"/>
          <w:color w:val="231F20"/>
          <w:spacing w:val="-2"/>
          <w:sz w:val="22"/>
          <w:szCs w:val="22"/>
        </w:rPr>
        <w:t>养成善于观察、勤于思考、乐于探索、勇于创新的习惯和品质。</w:t>
      </w:r>
    </w:p>
    <w:p>
      <w:pPr>
        <w:spacing w:before="98" w:line="242" w:lineRule="auto"/>
        <w:ind w:left="1589" w:right="1585" w:firstLine="456"/>
        <w:rPr>
          <w:rFonts w:hint="eastAsia" w:ascii="Microsoft JhengHei" w:hAnsi="Microsoft JhengHei" w:eastAsia="Microsoft JhengHei" w:cs="Microsoft JhengHei"/>
          <w:sz w:val="22"/>
          <w:szCs w:val="22"/>
        </w:rPr>
      </w:pPr>
      <w:r>
        <w:rPr>
          <w:rFonts w:hint="eastAsia" w:ascii="Microsoft JhengHei" w:hAnsi="Microsoft JhengHei" w:eastAsia="Microsoft JhengHei" w:cs="Microsoft JhengHei"/>
          <w:color w:val="231F20"/>
          <w:spacing w:val="-5"/>
          <w:w w:val="99"/>
          <w:sz w:val="22"/>
          <w:szCs w:val="22"/>
        </w:rPr>
        <w:t>5.</w:t>
      </w:r>
      <w:r>
        <w:rPr>
          <w:rFonts w:hint="eastAsia" w:ascii="Microsoft JhengHei" w:hAnsi="Microsoft JhengHei" w:eastAsia="Microsoft JhengHei" w:cs="Microsoft JhengHei"/>
          <w:color w:val="231F20"/>
          <w:spacing w:val="10"/>
          <w:sz w:val="22"/>
          <w:szCs w:val="22"/>
        </w:rPr>
        <w:t xml:space="preserve">  </w:t>
      </w:r>
      <w:r>
        <w:rPr>
          <w:rFonts w:hint="eastAsia" w:ascii="Microsoft JhengHei" w:hAnsi="Microsoft JhengHei" w:eastAsia="Microsoft JhengHei" w:cs="Microsoft JhengHei"/>
          <w:color w:val="231F20"/>
          <w:spacing w:val="-5"/>
          <w:w w:val="99"/>
          <w:sz w:val="22"/>
          <w:szCs w:val="22"/>
        </w:rPr>
        <w:t>掌握必需的现代信息技术，</w:t>
      </w:r>
      <w:r>
        <w:rPr>
          <w:rFonts w:hint="eastAsia" w:ascii="Microsoft JhengHei" w:hAnsi="Microsoft JhengHei" w:eastAsia="Microsoft JhengHei" w:cs="Microsoft JhengHei"/>
          <w:color w:val="231F20"/>
          <w:spacing w:val="20"/>
          <w:sz w:val="22"/>
          <w:szCs w:val="22"/>
        </w:rPr>
        <w:t xml:space="preserve">  </w:t>
      </w:r>
      <w:r>
        <w:rPr>
          <w:rFonts w:hint="eastAsia" w:ascii="Microsoft JhengHei" w:hAnsi="Microsoft JhengHei" w:eastAsia="Microsoft JhengHei" w:cs="Microsoft JhengHei"/>
          <w:color w:val="231F20"/>
          <w:spacing w:val="-5"/>
          <w:w w:val="99"/>
          <w:sz w:val="22"/>
          <w:szCs w:val="22"/>
        </w:rPr>
        <w:t>具有较好的人文素养，</w:t>
      </w:r>
      <w:r>
        <w:rPr>
          <w:rFonts w:hint="eastAsia" w:ascii="Microsoft JhengHei" w:hAnsi="Microsoft JhengHei" w:eastAsia="Microsoft JhengHei" w:cs="Microsoft JhengHei"/>
          <w:color w:val="231F20"/>
          <w:spacing w:val="21"/>
          <w:sz w:val="22"/>
          <w:szCs w:val="22"/>
        </w:rPr>
        <w:t xml:space="preserve">  </w:t>
      </w:r>
      <w:r>
        <w:rPr>
          <w:rFonts w:hint="eastAsia" w:ascii="Microsoft JhengHei" w:hAnsi="Microsoft JhengHei" w:eastAsia="Microsoft JhengHei" w:cs="Microsoft JhengHei"/>
          <w:color w:val="231F20"/>
          <w:spacing w:val="-5"/>
          <w:w w:val="99"/>
          <w:sz w:val="22"/>
          <w:szCs w:val="22"/>
        </w:rPr>
        <w:t>具备一定的就业和创</w:t>
      </w:r>
      <w:r>
        <w:rPr>
          <w:rFonts w:hint="eastAsia"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hint="eastAsia" w:ascii="Microsoft JhengHei" w:hAnsi="Microsoft JhengHei" w:eastAsia="Microsoft JhengHei" w:cs="Microsoft JhengHei"/>
          <w:color w:val="231F20"/>
          <w:spacing w:val="-6"/>
          <w:sz w:val="22"/>
          <w:szCs w:val="22"/>
        </w:rPr>
        <w:t>业能力。</w:t>
      </w:r>
    </w:p>
    <w:p>
      <w:pPr>
        <w:spacing w:before="2" w:line="202" w:lineRule="auto"/>
        <w:ind w:firstLine="2047"/>
        <w:rPr>
          <w:rFonts w:hint="eastAsia" w:ascii="Microsoft JhengHei" w:hAnsi="Microsoft JhengHei" w:eastAsia="Microsoft JhengHei" w:cs="Microsoft JhengHei"/>
          <w:sz w:val="22"/>
          <w:szCs w:val="22"/>
        </w:rPr>
      </w:pPr>
      <w:r>
        <w:rPr>
          <w:rFonts w:hint="eastAsia" w:ascii="Microsoft JhengHei" w:hAnsi="Microsoft JhengHei" w:eastAsia="Microsoft JhengHei" w:cs="Microsoft JhengHei"/>
          <w:color w:val="231F20"/>
          <w:spacing w:val="-2"/>
          <w:sz w:val="22"/>
          <w:szCs w:val="22"/>
        </w:rPr>
        <w:t>6.</w:t>
      </w:r>
      <w:r>
        <w:rPr>
          <w:rFonts w:hint="eastAsia" w:ascii="Microsoft JhengHei" w:hAnsi="Microsoft JhengHei" w:eastAsia="Microsoft JhengHei" w:cs="Microsoft JhengHei"/>
          <w:color w:val="231F20"/>
          <w:spacing w:val="9"/>
          <w:w w:val="101"/>
          <w:sz w:val="22"/>
          <w:szCs w:val="22"/>
        </w:rPr>
        <w:t xml:space="preserve">  </w:t>
      </w:r>
      <w:r>
        <w:rPr>
          <w:rFonts w:hint="eastAsia" w:ascii="Microsoft JhengHei" w:hAnsi="Microsoft JhengHei" w:eastAsia="Microsoft JhengHei" w:cs="Microsoft JhengHei"/>
          <w:color w:val="231F20"/>
          <w:spacing w:val="-2"/>
          <w:sz w:val="22"/>
          <w:szCs w:val="22"/>
        </w:rPr>
        <w:t>树立正确的文艺观和审美观，自觉坚持为人民服务，为社会主义服务。</w:t>
      </w:r>
    </w:p>
    <w:p>
      <w:pPr>
        <w:spacing w:before="52" w:line="180" w:lineRule="auto"/>
        <w:ind w:firstLine="1911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231F20"/>
          <w:sz w:val="24"/>
          <w:szCs w:val="24"/>
        </w:rPr>
        <w:t>（二）专业知识和技能</w:t>
      </w:r>
    </w:p>
    <w:p>
      <w:pPr>
        <w:spacing w:before="85" w:line="180" w:lineRule="auto"/>
        <w:ind w:firstLine="2064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1.</w:t>
      </w:r>
      <w:r>
        <w:rPr>
          <w:rFonts w:ascii="Microsoft JhengHei" w:hAnsi="Microsoft JhengHei" w:eastAsia="Microsoft JhengHei" w:cs="Microsoft JhengHei"/>
          <w:color w:val="231F20"/>
          <w:spacing w:val="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掌握绘画艺术基础理论知识。</w:t>
      </w:r>
    </w:p>
    <w:p>
      <w:pPr>
        <w:spacing w:before="99" w:line="180" w:lineRule="auto"/>
        <w:ind w:firstLine="2046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2.</w:t>
      </w:r>
      <w:r>
        <w:rPr>
          <w:rFonts w:ascii="Microsoft JhengHei" w:hAnsi="Microsoft JhengHei" w:eastAsia="Microsoft JhengHei" w:cs="Microsoft JhengHei"/>
          <w:color w:val="231F20"/>
          <w:spacing w:val="4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掌握色彩理论知识和色彩搭配技法。</w:t>
      </w:r>
    </w:p>
    <w:p>
      <w:pPr>
        <w:spacing w:before="97" w:line="180" w:lineRule="auto"/>
        <w:ind w:firstLine="2050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3.</w:t>
      </w:r>
      <w:r>
        <w:rPr>
          <w:rFonts w:ascii="Microsoft JhengHei" w:hAnsi="Microsoft JhengHei" w:eastAsia="Microsoft JhengHei" w:cs="Microsoft JhengHei"/>
          <w:color w:val="231F20"/>
          <w:spacing w:val="4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掌握基本的人体解剖知识和运动规律。</w:t>
      </w:r>
    </w:p>
    <w:p>
      <w:pPr>
        <w:spacing w:before="101" w:line="180" w:lineRule="auto"/>
        <w:ind w:firstLine="204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4.</w:t>
      </w:r>
      <w:r>
        <w:rPr>
          <w:rFonts w:ascii="Microsoft JhengHei" w:hAnsi="Microsoft JhengHei" w:eastAsia="Microsoft JhengHei" w:cs="Microsoft JhengHei"/>
          <w:color w:val="231F20"/>
          <w:spacing w:val="1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掌握基本的构图原理，具有初步的构图创作能力。</w:t>
      </w:r>
    </w:p>
    <w:p>
      <w:pPr>
        <w:spacing w:before="97" w:line="180" w:lineRule="auto"/>
        <w:ind w:firstLine="2046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5.</w:t>
      </w:r>
      <w:r>
        <w:rPr>
          <w:rFonts w:ascii="Microsoft JhengHei" w:hAnsi="Microsoft JhengHei" w:eastAsia="Microsoft JhengHei" w:cs="Microsoft JhengHei"/>
          <w:color w:val="231F20"/>
          <w:spacing w:val="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掌握动画、游戏、影视艺术基础理论知识。</w:t>
      </w:r>
    </w:p>
    <w:p>
      <w:pPr>
        <w:spacing w:before="100" w:line="180" w:lineRule="auto"/>
        <w:ind w:firstLine="2047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6.</w:t>
      </w:r>
      <w:r>
        <w:rPr>
          <w:rFonts w:ascii="Microsoft JhengHei" w:hAnsi="Microsoft JhengHei" w:eastAsia="Microsoft JhengHei" w:cs="Microsoft JhengHei"/>
          <w:color w:val="231F20"/>
          <w:spacing w:val="13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了解我国及世界动漫游戏行业动态。</w:t>
      </w:r>
    </w:p>
    <w:p>
      <w:pPr>
        <w:spacing w:before="97" w:line="180" w:lineRule="auto"/>
        <w:ind w:firstLine="2045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7.</w:t>
      </w:r>
      <w:r>
        <w:rPr>
          <w:rFonts w:ascii="Microsoft JhengHei" w:hAnsi="Microsoft JhengHei" w:eastAsia="Microsoft JhengHei" w:cs="Microsoft JhengHei"/>
          <w:color w:val="231F20"/>
          <w:spacing w:val="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具备收集、选取艺术创作素材的能力。</w:t>
      </w:r>
    </w:p>
    <w:p>
      <w:pPr>
        <w:spacing w:before="100" w:line="180" w:lineRule="auto"/>
        <w:ind w:firstLine="2049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8.</w:t>
      </w:r>
      <w:r>
        <w:rPr>
          <w:rFonts w:ascii="Microsoft JhengHei" w:hAnsi="Microsoft JhengHei" w:eastAsia="Microsoft JhengHei" w:cs="Microsoft JhengHei"/>
          <w:color w:val="231F20"/>
          <w:spacing w:val="4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具有初步的艺术审美和美术鉴赏能力。</w:t>
      </w:r>
    </w:p>
    <w:p>
      <w:pPr>
        <w:spacing w:before="97" w:line="200" w:lineRule="auto"/>
        <w:ind w:left="2045" w:right="2371" w:firstLine="1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5"/>
          <w:w w:val="99"/>
          <w:sz w:val="22"/>
          <w:szCs w:val="22"/>
        </w:rPr>
        <w:t>9.</w:t>
      </w:r>
      <w:r>
        <w:rPr>
          <w:rFonts w:ascii="Microsoft JhengHei" w:hAnsi="Microsoft JhengHei" w:eastAsia="Microsoft JhengHei" w:cs="Microsoft JhengHei"/>
          <w:color w:val="231F20"/>
          <w:spacing w:val="33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w w:val="99"/>
          <w:sz w:val="22"/>
          <w:szCs w:val="22"/>
        </w:rPr>
        <w:t>具备</w:t>
      </w:r>
      <w:r>
        <w:rPr>
          <w:rFonts w:ascii="Microsoft JhengHei" w:hAnsi="Microsoft JhengHei" w:eastAsia="Microsoft JhengHei" w:cs="Microsoft JhengHei"/>
          <w:color w:val="231F20"/>
          <w:spacing w:val="24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5"/>
          <w:w w:val="99"/>
          <w:sz w:val="22"/>
          <w:szCs w:val="22"/>
        </w:rPr>
        <w:t>1~2</w:t>
      </w:r>
      <w:r>
        <w:rPr>
          <w:rFonts w:ascii="Microsoft JhengHei" w:hAnsi="Microsoft JhengHei" w:eastAsia="Microsoft JhengHei" w:cs="Microsoft JhengHei"/>
          <w:color w:val="231F20"/>
          <w:spacing w:val="2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5"/>
          <w:w w:val="99"/>
          <w:sz w:val="22"/>
          <w:szCs w:val="22"/>
        </w:rPr>
        <w:t>个工种的初、中级职业资格证书要求具备的职业能力。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8"/>
          <w:sz w:val="22"/>
          <w:szCs w:val="22"/>
        </w:rPr>
        <w:t>专业（技能）</w:t>
      </w:r>
      <w:r>
        <w:rPr>
          <w:rFonts w:ascii="Microsoft JhengHei" w:hAnsi="Microsoft JhengHei" w:eastAsia="Microsoft JhengHei" w:cs="Microsoft JhengHei"/>
          <w:color w:val="231F20"/>
          <w:spacing w:val="51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8"/>
          <w:sz w:val="22"/>
          <w:szCs w:val="22"/>
        </w:rPr>
        <w:t>方向</w:t>
      </w:r>
      <w:r>
        <w:rPr>
          <w:sz w:val="22"/>
          <w:szCs w:val="22"/>
        </w:rPr>
        <w:drawing>
          <wp:inline distT="0" distB="0" distL="0" distR="0">
            <wp:extent cx="279400" cy="51435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9930" cy="5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hAnsi="Microsoft JhengHei" w:eastAsia="Microsoft JhengHei" w:cs="Microsoft JhengHei"/>
          <w:color w:val="231F20"/>
          <w:spacing w:val="-8"/>
          <w:sz w:val="22"/>
          <w:szCs w:val="22"/>
        </w:rPr>
        <w:t>动漫设计制作</w:t>
      </w:r>
    </w:p>
    <w:p>
      <w:pPr>
        <w:spacing w:before="137" w:line="241" w:lineRule="auto"/>
        <w:ind w:left="1596" w:right="1588" w:firstLine="468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1.</w:t>
      </w:r>
      <w:r>
        <w:rPr>
          <w:rFonts w:ascii="Microsoft JhengHei" w:hAnsi="Microsoft JhengHei" w:eastAsia="Microsoft JhengHei" w:cs="Microsoft JhengHei"/>
          <w:color w:val="231F20"/>
          <w:spacing w:val="8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掌握动漫设计及制作的基本技能，</w:t>
      </w:r>
      <w:r>
        <w:rPr>
          <w:rFonts w:ascii="Microsoft JhengHei" w:hAnsi="Microsoft JhengHei" w:eastAsia="Microsoft JhengHei" w:cs="Microsoft JhengHei"/>
          <w:color w:val="231F20"/>
          <w:spacing w:val="19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具有初步的动画创作和实际岗位工作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8"/>
          <w:sz w:val="22"/>
          <w:szCs w:val="22"/>
        </w:rPr>
        <w:t>能力。</w:t>
      </w:r>
    </w:p>
    <w:p>
      <w:pPr>
        <w:spacing w:before="3" w:line="201" w:lineRule="auto"/>
        <w:ind w:firstLine="2046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2.</w:t>
      </w:r>
      <w:r>
        <w:rPr>
          <w:rFonts w:ascii="Microsoft JhengHei" w:hAnsi="Microsoft JhengHei" w:eastAsia="Microsoft JhengHei" w:cs="Microsoft JhengHei"/>
          <w:color w:val="231F20"/>
          <w:spacing w:val="19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了解影视动画创作的发展概况和基础理论。</w:t>
      </w:r>
    </w:p>
    <w:p>
      <w:pPr>
        <w:spacing w:before="66" w:line="199" w:lineRule="auto"/>
        <w:ind w:left="2045" w:right="5239" w:firstLine="5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3.</w:t>
      </w:r>
      <w:r>
        <w:rPr>
          <w:rFonts w:ascii="Microsoft JhengHei" w:hAnsi="Microsoft JhengHei" w:eastAsia="Microsoft JhengHei" w:cs="Microsoft JhengHei"/>
          <w:color w:val="231F20"/>
          <w:spacing w:val="1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了解有关动画、影视的政策法规。</w:t>
      </w:r>
      <w:r>
        <w:rPr>
          <w:rFonts w:ascii="Microsoft JhengHei" w:hAnsi="Microsoft JhengHei" w:eastAsia="Microsoft JhengHei" w:cs="Microsoft JhengHei"/>
          <w:color w:val="231F20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8"/>
          <w:sz w:val="22"/>
          <w:szCs w:val="22"/>
        </w:rPr>
        <w:t>专业（技能）</w:t>
      </w:r>
      <w:r>
        <w:rPr>
          <w:rFonts w:ascii="Microsoft JhengHei" w:hAnsi="Microsoft JhengHei" w:eastAsia="Microsoft JhengHei" w:cs="Microsoft JhengHei"/>
          <w:color w:val="231F20"/>
          <w:spacing w:val="51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8"/>
          <w:sz w:val="22"/>
          <w:szCs w:val="22"/>
        </w:rPr>
        <w:t>方向</w:t>
      </w:r>
      <w:r>
        <w:rPr>
          <w:sz w:val="22"/>
          <w:szCs w:val="22"/>
        </w:rPr>
        <w:drawing>
          <wp:inline distT="0" distB="0" distL="0" distR="0">
            <wp:extent cx="279400" cy="5143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9930" cy="5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hAnsi="Microsoft JhengHei" w:eastAsia="Microsoft JhengHei" w:cs="Microsoft JhengHei"/>
          <w:color w:val="231F20"/>
          <w:spacing w:val="-8"/>
          <w:sz w:val="22"/>
          <w:szCs w:val="22"/>
        </w:rPr>
        <w:t>游戏设计制作</w:t>
      </w:r>
    </w:p>
    <w:p>
      <w:pPr>
        <w:spacing w:before="138" w:line="241" w:lineRule="auto"/>
        <w:ind w:left="1596" w:right="1588" w:firstLine="468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1.</w:t>
      </w:r>
      <w:r>
        <w:rPr>
          <w:rFonts w:ascii="Microsoft JhengHei" w:hAnsi="Microsoft JhengHei" w:eastAsia="Microsoft JhengHei" w:cs="Microsoft JhengHei"/>
          <w:color w:val="231F20"/>
          <w:spacing w:val="8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掌握游戏设计及制作的基本技能，</w:t>
      </w:r>
      <w:r>
        <w:rPr>
          <w:rFonts w:ascii="Microsoft JhengHei" w:hAnsi="Microsoft JhengHei" w:eastAsia="Microsoft JhengHei" w:cs="Microsoft JhengHei"/>
          <w:color w:val="231F20"/>
          <w:spacing w:val="19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具有初步的游戏创作和实际岗位工作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8"/>
          <w:sz w:val="22"/>
          <w:szCs w:val="22"/>
        </w:rPr>
        <w:t>能力。</w:t>
      </w:r>
    </w:p>
    <w:p>
      <w:pPr>
        <w:spacing w:before="3" w:line="201" w:lineRule="auto"/>
        <w:ind w:firstLine="2046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2.</w:t>
      </w:r>
      <w:r>
        <w:rPr>
          <w:rFonts w:ascii="Microsoft JhengHei" w:hAnsi="Microsoft JhengHei" w:eastAsia="Microsoft JhengHei" w:cs="Microsoft JhengHei"/>
          <w:color w:val="231F20"/>
          <w:spacing w:val="1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了解游戏创作的发展概况与基础理论。</w:t>
      </w:r>
    </w:p>
    <w:p>
      <w:pPr>
        <w:spacing w:before="66" w:line="199" w:lineRule="auto"/>
        <w:ind w:left="2045" w:right="4799" w:firstLine="5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3.</w:t>
      </w:r>
      <w:r>
        <w:rPr>
          <w:rFonts w:ascii="Microsoft JhengHei" w:hAnsi="Microsoft JhengHei" w:eastAsia="Microsoft JhengHei" w:cs="Microsoft JhengHei"/>
          <w:color w:val="231F20"/>
          <w:spacing w:val="12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了解国家有关游戏、动画的政策法规。</w:t>
      </w:r>
      <w:r>
        <w:rPr>
          <w:rFonts w:ascii="Microsoft JhengHei" w:hAnsi="Microsoft JhengHei" w:eastAsia="Microsoft JhengHei" w:cs="Microsoft JhengHei"/>
          <w:color w:val="231F20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7"/>
          <w:sz w:val="22"/>
          <w:szCs w:val="22"/>
        </w:rPr>
        <w:t>专业（技能）</w:t>
      </w:r>
      <w:r>
        <w:rPr>
          <w:rFonts w:ascii="Microsoft JhengHei" w:hAnsi="Microsoft JhengHei" w:eastAsia="Microsoft JhengHei" w:cs="Microsoft JhengHei"/>
          <w:color w:val="231F20"/>
          <w:spacing w:val="51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7"/>
          <w:sz w:val="22"/>
          <w:szCs w:val="22"/>
        </w:rPr>
        <w:t>方向</w:t>
      </w:r>
      <w:r>
        <w:rPr>
          <w:sz w:val="22"/>
          <w:szCs w:val="22"/>
        </w:rPr>
        <w:drawing>
          <wp:inline distT="0" distB="0" distL="0" distR="0">
            <wp:extent cx="279400" cy="51435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9930" cy="5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hAnsi="Microsoft JhengHei" w:eastAsia="Microsoft JhengHei" w:cs="Microsoft JhengHei"/>
          <w:color w:val="231F20"/>
          <w:spacing w:val="-7"/>
          <w:sz w:val="22"/>
          <w:szCs w:val="22"/>
        </w:rPr>
        <w:t>游戏后期编辑合成</w:t>
      </w:r>
    </w:p>
    <w:p>
      <w:pPr>
        <w:spacing w:before="137" w:line="241" w:lineRule="auto"/>
        <w:ind w:left="1590" w:right="1588" w:firstLine="474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1.</w:t>
      </w:r>
      <w:r>
        <w:rPr>
          <w:rFonts w:ascii="Microsoft JhengHei" w:hAnsi="Microsoft JhengHei" w:eastAsia="Microsoft JhengHei" w:cs="Microsoft JhengHei"/>
          <w:color w:val="231F20"/>
          <w:spacing w:val="8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掌握游戏特效制作的基本技能，</w:t>
      </w:r>
      <w:r>
        <w:rPr>
          <w:rFonts w:ascii="Microsoft JhengHei" w:hAnsi="Microsoft JhengHei" w:eastAsia="Microsoft JhengHei" w:cs="Microsoft JhengHei"/>
          <w:color w:val="231F20"/>
          <w:spacing w:val="19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具有初步的游戏特效创作和实际岗位工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6"/>
          <w:sz w:val="22"/>
          <w:szCs w:val="22"/>
        </w:rPr>
        <w:t>作能力。</w:t>
      </w:r>
    </w:p>
    <w:p>
      <w:pPr>
        <w:sectPr>
          <w:pgSz w:w="10829" w:h="15081"/>
          <w:pgMar w:top="0" w:right="0" w:bottom="0" w:left="0" w:header="0" w:footer="0" w:gutter="0"/>
          <w:cols w:space="720" w:num="1"/>
        </w:sectPr>
      </w:pPr>
    </w:p>
    <w:p>
      <w:pPr>
        <w:spacing w:line="241" w:lineRule="auto"/>
        <w:rPr>
          <w:rFonts w:ascii="Microsoft JhengHei"/>
          <w:sz w:val="21"/>
        </w:rPr>
      </w:pPr>
      <w:r>
        <w:pict>
          <v:rect id="_x0000_s1028" o:spid="_x0000_s1028" o:spt="1" style="position:absolute;left:0pt;margin-left:270pt;margin-top:-28.3pt;height:28.35pt;width:1.45pt;mso-position-horizontal-relative:page;mso-position-vertical-relative:page;z-index:251684864;mso-width-relative:page;mso-height-relative:page;" fillcolor="#383838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992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6758940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998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before="95" w:line="180" w:lineRule="auto"/>
        <w:ind w:firstLine="2046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2.</w:t>
      </w:r>
      <w:r>
        <w:rPr>
          <w:rFonts w:ascii="Microsoft JhengHei" w:hAnsi="Microsoft JhengHei" w:eastAsia="Microsoft JhengHei" w:cs="Microsoft JhengHei"/>
          <w:color w:val="231F20"/>
          <w:spacing w:val="19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了解游戏特效创作的发展概况与基础理论。</w:t>
      </w:r>
    </w:p>
    <w:p>
      <w:pPr>
        <w:spacing w:before="98" w:line="180" w:lineRule="auto"/>
        <w:ind w:firstLine="2050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3.</w:t>
      </w:r>
      <w:r>
        <w:rPr>
          <w:rFonts w:ascii="Microsoft JhengHei" w:hAnsi="Microsoft JhengHei" w:eastAsia="Microsoft JhengHei" w:cs="Microsoft JhengHei"/>
          <w:color w:val="231F20"/>
          <w:spacing w:val="1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了解有关游戏、动画的政策法规。</w:t>
      </w:r>
    </w:p>
    <w:p>
      <w:pPr>
        <w:spacing w:before="85" w:line="180" w:lineRule="auto"/>
        <w:ind w:firstLine="2051"/>
        <w:rPr>
          <w:rFonts w:ascii="Microsoft JhengHei" w:hAnsi="Microsoft JhengHei" w:eastAsia="Microsoft JhengHei" w:cs="Microsoft JhengHei"/>
          <w:sz w:val="26"/>
          <w:szCs w:val="26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6"/>
          <w:szCs w:val="26"/>
        </w:rPr>
        <w:t>七、主要接续专业</w:t>
      </w:r>
    </w:p>
    <w:p>
      <w:pPr>
        <w:spacing w:before="85" w:line="242" w:lineRule="auto"/>
        <w:ind w:left="1591" w:right="1587" w:firstLine="457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高职：</w:t>
      </w:r>
      <w:r>
        <w:rPr>
          <w:rFonts w:ascii="Microsoft JhengHei" w:hAnsi="Microsoft JhengHei" w:eastAsia="Microsoft JhengHei" w:cs="Microsoft JhengHei"/>
          <w:color w:val="231F20"/>
          <w:spacing w:val="4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动漫设计与制作、多媒体设计与制作、电脑艺术设计、影视广告、影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1"/>
          <w:sz w:val="22"/>
          <w:szCs w:val="22"/>
        </w:rPr>
        <w:t>视动画、影视多媒体技术</w:t>
      </w:r>
    </w:p>
    <w:p>
      <w:pPr>
        <w:spacing w:before="1" w:line="236" w:lineRule="auto"/>
        <w:ind w:firstLine="2044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11"/>
          <w:sz w:val="22"/>
          <w:szCs w:val="22"/>
        </w:rPr>
        <w:t>本科：</w:t>
      </w:r>
      <w:r>
        <w:rPr>
          <w:rFonts w:ascii="Microsoft JhengHei" w:hAnsi="Microsoft JhengHei" w:eastAsia="Microsoft JhengHei" w:cs="Microsoft JhengHei"/>
          <w:color w:val="231F20"/>
          <w:spacing w:val="40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11"/>
          <w:sz w:val="22"/>
          <w:szCs w:val="22"/>
        </w:rPr>
        <w:t>数字媒体艺术、动画设计</w:t>
      </w:r>
    </w:p>
    <w:p>
      <w:pPr>
        <w:spacing w:before="1" w:line="204" w:lineRule="auto"/>
        <w:ind w:firstLine="2046"/>
        <w:rPr>
          <w:rFonts w:ascii="Microsoft JhengHei" w:hAnsi="Microsoft JhengHei" w:eastAsia="Microsoft JhengHei" w:cs="Microsoft JhengHei"/>
          <w:sz w:val="26"/>
          <w:szCs w:val="26"/>
        </w:rPr>
      </w:pPr>
      <w:r>
        <w:rPr>
          <w:rFonts w:ascii="Microsoft JhengHei" w:hAnsi="Microsoft JhengHei" w:eastAsia="Microsoft JhengHei" w:cs="Microsoft JhengHei"/>
          <w:color w:val="231F20"/>
          <w:spacing w:val="-1"/>
          <w:sz w:val="26"/>
          <w:szCs w:val="26"/>
        </w:rPr>
        <w:t>八、课程结构</w:t>
      </w:r>
    </w:p>
    <w:p>
      <w:pPr>
        <w:spacing w:line="219" w:lineRule="exact"/>
      </w:pPr>
    </w:p>
    <w:p>
      <w:pPr>
        <w:sectPr>
          <w:headerReference r:id="rId5" w:type="default"/>
          <w:pgSz w:w="10829" w:h="15081"/>
          <w:pgMar w:top="400" w:right="0" w:bottom="0" w:left="0" w:header="0" w:footer="0" w:gutter="0"/>
          <w:cols w:equalWidth="0" w:num="1">
            <w:col w:w="10829"/>
          </w:cols>
        </w:sectPr>
      </w:pPr>
    </w:p>
    <w:p>
      <w:pPr>
        <w:spacing w:line="5261" w:lineRule="exact"/>
        <w:ind w:firstLine="1642"/>
        <w:textAlignment w:val="center"/>
      </w:pPr>
      <w:r>
        <w:pict>
          <v:group id="_x0000_s1029" o:spid="_x0000_s1029" o:spt="203" style="height:263.05pt;width:20.35pt;" coordsize="407,5260">
            <o:lock v:ext="edit"/>
            <v:shape id="_x0000_s1030" o:spid="_x0000_s1030" o:spt="75" type="#_x0000_t75" style="position:absolute;left:0;top:0;height:5260;width:407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031" o:spid="_x0000_s1031" o:spt="202" type="#_x0000_t202" style="position:absolute;left:-73;top:-20;height:5300;width:50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layout-flow:vertical-ideographic;">
                <w:txbxContent>
                  <w:p>
                    <w:pPr>
                      <w:spacing w:before="129" w:line="180" w:lineRule="auto"/>
                      <w:ind w:firstLine="2200"/>
                      <w:rPr>
                        <w:rFonts w:ascii="Microsoft JhengHei" w:hAnsi="Microsoft JhengHei" w:eastAsia="Microsoft JhengHei" w:cs="Microsoft JhengHei"/>
                        <w:sz w:val="18"/>
                        <w:szCs w:val="18"/>
                      </w:rPr>
                    </w:pPr>
                    <w:r>
                      <w:rPr>
                        <w:rFonts w:ascii="Microsoft JhengHei" w:hAnsi="Microsoft JhengHei" w:eastAsia="Microsoft JhengHei" w:cs="Microsoft JhengHei"/>
                        <w:color w:val="231F20"/>
                        <w:sz w:val="18"/>
                        <w:szCs w:val="18"/>
                      </w:rPr>
                      <w:t>专业技能课</w:t>
                    </w:r>
                  </w:p>
                </w:txbxContent>
              </v:textbox>
            </v:shape>
            <w10:wrap type="none"/>
            <w10:anchorlock/>
          </v:group>
        </w:pict>
      </w:r>
    </w:p>
    <w:p/>
    <w:p/>
    <w:p>
      <w:pPr>
        <w:spacing w:line="210" w:lineRule="exact"/>
      </w:pPr>
    </w:p>
    <w:p>
      <w:pPr>
        <w:spacing w:line="14" w:lineRule="auto"/>
        <w:rPr>
          <w:rFonts w:ascii="Microsoft JhengHei"/>
          <w:sz w:val="2"/>
        </w:rPr>
      </w:pPr>
      <w:r>
        <w:rPr>
          <w:rFonts w:ascii="Microsoft JhengHei" w:hAnsi="Microsoft JhengHei" w:eastAsia="Microsoft JhengHei" w:cs="Microsoft JhengHei"/>
          <w:sz w:val="2"/>
          <w:szCs w:val="2"/>
        </w:rPr>
        <w:br w:type="column"/>
      </w:r>
    </w:p>
    <w:p>
      <w:pPr>
        <w:spacing w:line="406" w:lineRule="exact"/>
        <w:ind w:firstLine="14"/>
        <w:textAlignment w:val="center"/>
      </w:pPr>
      <w:r>
        <w:pict>
          <v:group id="_x0000_s1032" o:spid="_x0000_s1032" o:spt="203" style="height:20.3pt;width:350.8pt;" coordsize="7015,405">
            <o:lock v:ext="edit"/>
            <v:shape id="_x0000_s1033" o:spid="_x0000_s1033" o:spt="75" type="#_x0000_t75" style="position:absolute;left:0;top:-1;height:407;width:7015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034" o:spid="_x0000_s1034" o:spt="202" type="#_x0000_t202" style="position:absolute;left:-20;top:-21;height:480;width:705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0" w:line="180" w:lineRule="auto"/>
                      <w:ind w:firstLine="3172"/>
                      <w:rPr>
                        <w:rFonts w:ascii="Microsoft JhengHei" w:hAnsi="Microsoft JhengHei" w:eastAsia="Microsoft JhengHei" w:cs="Microsoft JhengHei"/>
                        <w:sz w:val="18"/>
                        <w:szCs w:val="18"/>
                      </w:rPr>
                    </w:pPr>
                    <w:r>
                      <w:rPr>
                        <w:rFonts w:ascii="Microsoft JhengHei" w:hAnsi="Microsoft JhengHei" w:eastAsia="Microsoft JhengHei" w:cs="Microsoft JhengHei"/>
                        <w:color w:val="231F20"/>
                        <w:spacing w:val="-1"/>
                        <w:sz w:val="18"/>
                        <w:szCs w:val="18"/>
                      </w:rPr>
                      <w:t>顶岗实习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125" w:line="407" w:lineRule="exact"/>
        <w:ind w:firstLine="14"/>
        <w:textAlignment w:val="center"/>
      </w:pPr>
      <w:r>
        <w:pict>
          <v:group id="_x0000_s1035" o:spid="_x0000_s1035" o:spt="203" style="height:20.35pt;width:350.8pt;" coordsize="7015,407">
            <o:lock v:ext="edit"/>
            <v:shape id="_x0000_s1036" o:spid="_x0000_s1036" o:spt="75" type="#_x0000_t75" style="position:absolute;left:0;top:0;height:407;width:7015;" filled="f" stroked="f" coordsize="21600,21600">
              <v:path/>
              <v:fill on="f" focussize="0,0"/>
              <v:stroke on="f"/>
              <v:imagedata r:id="rId23" o:title=""/>
              <o:lock v:ext="edit" aspectratio="t"/>
            </v:shape>
            <v:shape id="_x0000_s1037" o:spid="_x0000_s1037" o:spt="202" type="#_x0000_t202" style="position:absolute;left:-20;top:-20;height:480;width:705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0" w:line="180" w:lineRule="auto"/>
                      <w:ind w:firstLine="3171"/>
                      <w:rPr>
                        <w:rFonts w:ascii="Microsoft JhengHei" w:hAnsi="Microsoft JhengHei" w:eastAsia="Microsoft JhengHei" w:cs="Microsoft JhengHei"/>
                        <w:sz w:val="18"/>
                        <w:szCs w:val="18"/>
                      </w:rPr>
                    </w:pPr>
                    <w:r>
                      <w:rPr>
                        <w:rFonts w:ascii="Microsoft JhengHei" w:hAnsi="Microsoft JhengHei" w:eastAsia="Microsoft JhengHei" w:cs="Microsoft JhengHei"/>
                        <w:color w:val="231F20"/>
                        <w:spacing w:val="-1"/>
                        <w:sz w:val="18"/>
                        <w:szCs w:val="18"/>
                      </w:rPr>
                      <w:t>综合实训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113" w:lineRule="exact"/>
      </w:pPr>
    </w:p>
    <w:tbl>
      <w:tblPr>
        <w:tblStyle w:val="4"/>
        <w:tblW w:w="7023" w:type="dxa"/>
        <w:tblInd w:w="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5120"/>
        <w:gridCol w:w="1393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9" w:hRule="atLeast"/>
        </w:trPr>
        <w:tc>
          <w:tcPr>
            <w:tcW w:w="510" w:type="dxa"/>
            <w:vAlign w:val="top"/>
          </w:tcPr>
          <w:p>
            <w:pPr>
              <w:spacing w:line="1797" w:lineRule="exact"/>
              <w:textAlignment w:val="center"/>
            </w:pPr>
            <w:r>
              <w:pict>
                <v:group id="_x0000_s1038" o:spid="_x0000_s1038" o:spt="203" style="height:89.9pt;width:20.35pt;" coordsize="407,1798">
                  <o:lock v:ext="edit"/>
                  <v:shape id="_x0000_s1039" o:spid="_x0000_s1039" o:spt="75" type="#_x0000_t75" style="position:absolute;left:0;top:0;height:1798;width:407;" filled="f" stroked="f" coordsize="21600,21600">
                    <v:path/>
                    <v:fill on="f" focussize="0,0"/>
                    <v:stroke on="f"/>
                    <v:imagedata r:id="rId24" o:title=""/>
                    <o:lock v:ext="edit" aspectratio="t"/>
                  </v:shape>
                  <v:shape id="_x0000_s1040" o:spid="_x0000_s1040" o:spt="202" type="#_x0000_t202" style="position:absolute;left:-73;top:-20;height:1838;width:500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 style="layout-flow:vertical-ideographic;">
                      <w:txbxContent>
                        <w:p>
                          <w:pPr>
                            <w:spacing w:before="129" w:line="180" w:lineRule="auto"/>
                            <w:ind w:firstLine="108"/>
                            <w:rPr>
                              <w:rFonts w:ascii="Microsoft JhengHei" w:hAnsi="Microsoft JhengHei" w:eastAsia="Microsoft JhengHei" w:cs="Microsoft JhengHe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z w:val="18"/>
                              <w:szCs w:val="18"/>
                            </w:rPr>
                            <w:t>专业︵技能︶方向课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>
            <w:pPr>
              <w:spacing w:line="462" w:lineRule="auto"/>
              <w:rPr>
                <w:rFonts w:ascii="Microsoft JhengHei"/>
                <w:sz w:val="21"/>
              </w:rPr>
            </w:pPr>
          </w:p>
          <w:p>
            <w:pPr>
              <w:spacing w:line="1706" w:lineRule="exact"/>
              <w:textAlignment w:val="center"/>
            </w:pPr>
            <w:r>
              <w:pict>
                <v:group id="_x0000_s1041" o:spid="_x0000_s1041" o:spt="203" style="height:85.35pt;width:20.35pt;" coordsize="407,1706">
                  <o:lock v:ext="edit"/>
                  <v:shape id="_x0000_s1042" o:spid="_x0000_s1042" o:spt="75" type="#_x0000_t75" style="position:absolute;left:0;top:0;height:1706;width:407;" filled="f" stroked="f" coordsize="21600,21600">
                    <v:path/>
                    <v:fill on="f" focussize="0,0"/>
                    <v:stroke on="f"/>
                    <v:imagedata r:id="rId25" o:title=""/>
                    <o:lock v:ext="edit" aspectratio="t"/>
                  </v:shape>
                  <v:shape id="_x0000_s1043" o:spid="_x0000_s1043" o:spt="202" type="#_x0000_t202" style="position:absolute;left:-73;top:-20;height:1746;width:500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 style="layout-flow:vertical-ideographic;">
                      <w:txbxContent>
                        <w:p>
                          <w:pPr>
                            <w:spacing w:before="129" w:line="180" w:lineRule="auto"/>
                            <w:ind w:firstLine="423"/>
                            <w:rPr>
                              <w:rFonts w:ascii="Microsoft JhengHei" w:hAnsi="Microsoft JhengHei" w:eastAsia="Microsoft JhengHei" w:cs="Microsoft JhengHe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z w:val="18"/>
                              <w:szCs w:val="18"/>
                            </w:rPr>
                            <w:t>专业核心课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5120" w:type="dxa"/>
            <w:vAlign w:val="top"/>
          </w:tcPr>
          <w:p>
            <w:pPr>
              <w:spacing w:before="91" w:line="171" w:lineRule="auto"/>
              <w:ind w:left="4071" w:right="152" w:hanging="5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rect id="_x0000_s1044" o:spid="_x0000_s1044" o:spt="1" style="position:absolute;left:0pt;margin-left:88.85pt;margin-top:29.05pt;height:0.5pt;width:72.55pt;mso-position-horizontal-relative:page;mso-position-vertical-relative:page;z-index:251686912;mso-width-relative:page;mso-height-relative:page;" fillcolor="#231F2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45" o:spid="_x0000_s1045" o:spt="1" style="position:absolute;left:0pt;margin-left:5.35pt;margin-top:29.1pt;height:0.5pt;width:73.15pt;mso-position-horizontal-relative:page;mso-position-vertical-relative:page;z-index:251685888;mso-width-relative:page;mso-height-relative:page;" fillcolor="#231F2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46" o:spid="_x0000_s1046" o:spt="1" style="position:absolute;left:0pt;margin-left:172.05pt;margin-top:29.05pt;height:0.5pt;width:80.9pt;mso-position-horizontal-relative:page;mso-position-vertical-relative:page;z-index:251683840;mso-width-relative:page;mso-height-relative:page;" fillcolor="#231F2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drawing>
                <wp:anchor distT="0" distB="0" distL="0" distR="0" simplePos="0" relativeHeight="251687936" behindDoc="0" locked="0" layoutInCell="1" allowOverlap="1">
                  <wp:simplePos x="0" y="0"/>
                  <wp:positionH relativeFrom="rightMargin">
                    <wp:posOffset>-1609725</wp:posOffset>
                  </wp:positionH>
                  <wp:positionV relativeFrom="topMargin">
                    <wp:posOffset>2874010</wp:posOffset>
                  </wp:positionV>
                  <wp:extent cx="6350" cy="88265"/>
                  <wp:effectExtent l="0" t="0" r="0" b="0"/>
                  <wp:wrapNone/>
                  <wp:docPr id="25" name="IM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 2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8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rightMargin">
                    <wp:posOffset>-2753995</wp:posOffset>
                  </wp:positionH>
                  <wp:positionV relativeFrom="topMargin">
                    <wp:posOffset>1141095</wp:posOffset>
                  </wp:positionV>
                  <wp:extent cx="2230755" cy="229870"/>
                  <wp:effectExtent l="0" t="0" r="0" b="0"/>
                  <wp:wrapNone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721" cy="23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047" o:spid="_x0000_s1047" o:spt="202" type="#_x0000_t202" style="position:absolute;left:0pt;margin-left:14pt;margin-top:3.55pt;height:24.15pt;width:55.9pt;mso-position-horizontal-relative:page;mso-position-vertical-relative:page;z-index:2516756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75" w:lineRule="auto"/>
                          <w:ind w:left="380" w:right="20" w:hanging="36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color w:val="231F20"/>
                            <w:spacing w:val="-1"/>
                            <w:sz w:val="18"/>
                            <w:szCs w:val="18"/>
                          </w:rPr>
                          <w:t>动漫设计制作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color w:val="231F20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color w:val="231F20"/>
                            <w:spacing w:val="-1"/>
                            <w:sz w:val="18"/>
                            <w:szCs w:val="18"/>
                          </w:rPr>
                          <w:t>方向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8" o:spid="_x0000_s1048" o:spt="202" type="#_x0000_t202" style="position:absolute;left:0pt;margin-left:97.35pt;margin-top:3.55pt;height:24.15pt;width:55.75pt;mso-position-horizontal-relative:page;mso-position-vertical-relative:page;z-index:2516766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75" w:lineRule="auto"/>
                          <w:ind w:left="377" w:right="20" w:hanging="35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color w:val="231F20"/>
                            <w:spacing w:val="-1"/>
                            <w:sz w:val="18"/>
                            <w:szCs w:val="18"/>
                          </w:rPr>
                          <w:t>游戏设计制作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color w:val="231F20"/>
                            <w:spacing w:val="-1"/>
                            <w:sz w:val="18"/>
                            <w:szCs w:val="18"/>
                          </w:rPr>
                          <w:t>方向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688960" behindDoc="0" locked="0" layoutInCell="1" allowOverlap="1">
                  <wp:simplePos x="0" y="0"/>
                  <wp:positionH relativeFrom="rightMargin">
                    <wp:posOffset>-1635760</wp:posOffset>
                  </wp:positionH>
                  <wp:positionV relativeFrom="topMargin">
                    <wp:posOffset>2813685</wp:posOffset>
                  </wp:positionV>
                  <wp:extent cx="58420" cy="80010"/>
                  <wp:effectExtent l="0" t="0" r="0" b="0"/>
                  <wp:wrapNone/>
                  <wp:docPr id="27" name="IM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 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5" cy="80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游戏后期编辑合成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方向</w:t>
            </w:r>
          </w:p>
          <w:p>
            <w:pPr>
              <w:spacing w:line="146" w:lineRule="exact"/>
            </w:pPr>
          </w:p>
          <w:tbl>
            <w:tblPr>
              <w:tblStyle w:val="4"/>
              <w:tblW w:w="4588" w:type="dxa"/>
              <w:tblInd w:w="202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0"/>
              <w:gridCol w:w="1659"/>
              <w:gridCol w:w="1459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85" w:hRule="atLeast"/>
              </w:trPr>
              <w:tc>
                <w:tcPr>
                  <w:tcW w:w="1470" w:type="dxa"/>
                  <w:vAlign w:val="top"/>
                </w:tcPr>
                <w:p>
                  <w:pPr>
                    <w:spacing w:before="1" w:line="161" w:lineRule="auto"/>
                    <w:ind w:firstLine="1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-4"/>
                      <w:w w:val="99"/>
                      <w:sz w:val="18"/>
                      <w:szCs w:val="18"/>
                    </w:rPr>
                    <w:t>1.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-4"/>
                      <w:w w:val="99"/>
                      <w:sz w:val="18"/>
                      <w:szCs w:val="18"/>
                    </w:rPr>
                    <w:t>原画绘制</w:t>
                  </w:r>
                </w:p>
                <w:p>
                  <w:pPr>
                    <w:spacing w:before="1" w:line="161" w:lineRule="auto"/>
                    <w:ind w:firstLine="6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-3"/>
                      <w:sz w:val="18"/>
                      <w:szCs w:val="18"/>
                    </w:rPr>
                    <w:t>2.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-3"/>
                      <w:sz w:val="18"/>
                      <w:szCs w:val="18"/>
                    </w:rPr>
                    <w:t>动画制作</w:t>
                  </w:r>
                </w:p>
                <w:p>
                  <w:pPr>
                    <w:spacing w:line="181" w:lineRule="auto"/>
                    <w:ind w:right="196" w:firstLine="6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-2"/>
                      <w:sz w:val="18"/>
                      <w:szCs w:val="18"/>
                    </w:rPr>
                    <w:t>3.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11"/>
                      <w:w w:val="10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-2"/>
                      <w:sz w:val="18"/>
                      <w:szCs w:val="18"/>
                    </w:rPr>
                    <w:t>影视动画编辑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-1"/>
                      <w:sz w:val="18"/>
                      <w:szCs w:val="18"/>
                    </w:rPr>
                    <w:t>与合成</w:t>
                  </w:r>
                </w:p>
              </w:tc>
              <w:tc>
                <w:tcPr>
                  <w:tcW w:w="1659" w:type="dxa"/>
                  <w:vAlign w:val="top"/>
                </w:tcPr>
                <w:p>
                  <w:pPr>
                    <w:spacing w:before="1" w:line="161" w:lineRule="auto"/>
                    <w:ind w:firstLine="20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-4"/>
                      <w:sz w:val="18"/>
                      <w:szCs w:val="18"/>
                    </w:rPr>
                    <w:t>1.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-4"/>
                      <w:sz w:val="18"/>
                      <w:szCs w:val="18"/>
                    </w:rPr>
                    <w:t>平面插图绘制</w:t>
                  </w:r>
                </w:p>
                <w:p>
                  <w:pPr>
                    <w:spacing w:before="1" w:line="161" w:lineRule="auto"/>
                    <w:ind w:firstLine="19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-3"/>
                      <w:sz w:val="18"/>
                      <w:szCs w:val="18"/>
                    </w:rPr>
                    <w:t>2.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9"/>
                      <w:w w:val="10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-3"/>
                      <w:sz w:val="18"/>
                      <w:szCs w:val="18"/>
                    </w:rPr>
                    <w:t>游戏角色制作</w:t>
                  </w:r>
                </w:p>
                <w:p>
                  <w:pPr>
                    <w:spacing w:before="1" w:line="161" w:lineRule="auto"/>
                    <w:ind w:firstLine="198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-3"/>
                      <w:sz w:val="18"/>
                      <w:szCs w:val="18"/>
                    </w:rPr>
                    <w:t>3.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8"/>
                      <w:w w:val="10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-3"/>
                      <w:sz w:val="18"/>
                      <w:szCs w:val="18"/>
                    </w:rPr>
                    <w:t>游戏场景制作</w:t>
                  </w:r>
                </w:p>
                <w:p>
                  <w:pPr>
                    <w:spacing w:line="204" w:lineRule="auto"/>
                    <w:ind w:firstLine="197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-2"/>
                      <w:sz w:val="18"/>
                      <w:szCs w:val="18"/>
                    </w:rPr>
                    <w:t>4.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-2"/>
                      <w:sz w:val="18"/>
                      <w:szCs w:val="18"/>
                    </w:rPr>
                    <w:t>广告动画制作</w:t>
                  </w:r>
                </w:p>
              </w:tc>
              <w:tc>
                <w:tcPr>
                  <w:tcW w:w="1459" w:type="dxa"/>
                  <w:vAlign w:val="top"/>
                </w:tcPr>
                <w:p>
                  <w:pPr>
                    <w:spacing w:before="1" w:line="161" w:lineRule="auto"/>
                    <w:ind w:firstLine="21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-4"/>
                      <w:sz w:val="18"/>
                      <w:szCs w:val="18"/>
                    </w:rPr>
                    <w:t>1.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-4"/>
                      <w:sz w:val="18"/>
                      <w:szCs w:val="18"/>
                    </w:rPr>
                    <w:t>游戏特效合成</w:t>
                  </w:r>
                </w:p>
                <w:p>
                  <w:pPr>
                    <w:spacing w:before="1" w:line="161" w:lineRule="auto"/>
                    <w:ind w:firstLine="204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-3"/>
                      <w:sz w:val="18"/>
                      <w:szCs w:val="18"/>
                    </w:rPr>
                    <w:t>2.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-3"/>
                      <w:sz w:val="18"/>
                      <w:szCs w:val="18"/>
                    </w:rPr>
                    <w:t>游戏后期编辑</w:t>
                  </w:r>
                </w:p>
                <w:p>
                  <w:pPr>
                    <w:spacing w:before="1" w:line="161" w:lineRule="auto"/>
                    <w:ind w:firstLine="204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-4"/>
                      <w:sz w:val="18"/>
                      <w:szCs w:val="18"/>
                    </w:rPr>
                    <w:t>3.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-4"/>
                      <w:sz w:val="18"/>
                      <w:szCs w:val="18"/>
                    </w:rPr>
                    <w:t>音效合成</w:t>
                  </w:r>
                </w:p>
                <w:p>
                  <w:pPr>
                    <w:spacing w:line="204" w:lineRule="auto"/>
                    <w:ind w:firstLine="203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-3"/>
                      <w:sz w:val="18"/>
                      <w:szCs w:val="18"/>
                    </w:rPr>
                    <w:t>4.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6"/>
                      <w:w w:val="10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crosoft JhengHei" w:hAnsi="Microsoft JhengHei" w:eastAsia="Microsoft JhengHei" w:cs="Microsoft JhengHei"/>
                      <w:color w:val="231F20"/>
                      <w:spacing w:val="-3"/>
                      <w:sz w:val="18"/>
                      <w:szCs w:val="18"/>
                    </w:rPr>
                    <w:t>影片输出</w:t>
                  </w:r>
                </w:p>
              </w:tc>
            </w:tr>
          </w:tbl>
          <w:p>
            <w:pPr>
              <w:spacing w:line="238" w:lineRule="exact"/>
              <w:ind w:firstLine="998"/>
              <w:textAlignment w:val="center"/>
            </w:pPr>
            <w:r>
              <w:drawing>
                <wp:inline distT="0" distB="0" distL="0" distR="0">
                  <wp:extent cx="2029460" cy="151130"/>
                  <wp:effectExtent l="0" t="0" r="0" b="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498" cy="151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4"/>
              <w:tblW w:w="3715" w:type="dxa"/>
              <w:tblInd w:w="731" w:type="dxa"/>
              <w:tblBorders>
                <w:top w:val="single" w:color="231F20" w:sz="2" w:space="0"/>
                <w:left w:val="single" w:color="231F20" w:sz="2" w:space="0"/>
                <w:bottom w:val="single" w:color="231F20" w:sz="2" w:space="0"/>
                <w:right w:val="single" w:color="231F20" w:sz="2" w:space="0"/>
                <w:insideH w:val="single" w:color="231F20" w:sz="2" w:space="0"/>
                <w:insideV w:val="single" w:color="231F2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34"/>
              <w:gridCol w:w="529"/>
              <w:gridCol w:w="530"/>
              <w:gridCol w:w="529"/>
              <w:gridCol w:w="529"/>
              <w:gridCol w:w="530"/>
              <w:gridCol w:w="534"/>
            </w:tblGrid>
            <w:tr>
              <w:tblPrEx>
                <w:tblBorders>
                  <w:top w:val="single" w:color="231F20" w:sz="2" w:space="0"/>
                  <w:left w:val="single" w:color="231F20" w:sz="2" w:space="0"/>
                  <w:bottom w:val="single" w:color="231F20" w:sz="2" w:space="0"/>
                  <w:right w:val="single" w:color="231F20" w:sz="2" w:space="0"/>
                  <w:insideH w:val="single" w:color="231F20" w:sz="2" w:space="0"/>
                  <w:insideV w:val="single" w:color="231F2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87" w:hRule="atLeast"/>
              </w:trPr>
              <w:tc>
                <w:tcPr>
                  <w:tcW w:w="534" w:type="dxa"/>
                  <w:textDirection w:val="tbRlV"/>
                  <w:vAlign w:val="top"/>
                </w:tcPr>
                <w:p>
                  <w:pPr>
                    <w:spacing w:before="170" w:line="180" w:lineRule="auto"/>
                    <w:ind w:firstLine="48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color w:val="231F20"/>
                      <w:sz w:val="18"/>
                      <w:szCs w:val="18"/>
                    </w:rPr>
                    <w:t>美术基础</w:t>
                  </w:r>
                </w:p>
              </w:tc>
              <w:tc>
                <w:tcPr>
                  <w:tcW w:w="529" w:type="dxa"/>
                  <w:textDirection w:val="tbRlV"/>
                  <w:vAlign w:val="top"/>
                </w:tcPr>
                <w:p>
                  <w:pPr>
                    <w:spacing w:before="169" w:line="180" w:lineRule="auto"/>
                    <w:ind w:firstLine="48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color w:val="231F20"/>
                      <w:sz w:val="18"/>
                      <w:szCs w:val="18"/>
                    </w:rPr>
                    <w:t>构成基础</w:t>
                  </w:r>
                </w:p>
              </w:tc>
              <w:tc>
                <w:tcPr>
                  <w:tcW w:w="530" w:type="dxa"/>
                  <w:textDirection w:val="tbRlV"/>
                  <w:vAlign w:val="top"/>
                </w:tcPr>
                <w:p>
                  <w:pPr>
                    <w:spacing w:before="169" w:line="180" w:lineRule="auto"/>
                    <w:ind w:firstLine="30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color w:val="231F20"/>
                      <w:sz w:val="18"/>
                      <w:szCs w:val="18"/>
                    </w:rPr>
                    <w:t>平面设计基础</w:t>
                  </w:r>
                </w:p>
              </w:tc>
              <w:tc>
                <w:tcPr>
                  <w:tcW w:w="529" w:type="dxa"/>
                  <w:textDirection w:val="tbRlV"/>
                  <w:vAlign w:val="top"/>
                </w:tcPr>
                <w:p>
                  <w:pPr>
                    <w:spacing w:before="168" w:line="180" w:lineRule="auto"/>
                    <w:ind w:firstLine="30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color w:val="231F20"/>
                      <w:sz w:val="18"/>
                      <w:szCs w:val="18"/>
                    </w:rPr>
                    <w:t>网页动画设计</w:t>
                  </w:r>
                </w:p>
              </w:tc>
              <w:tc>
                <w:tcPr>
                  <w:tcW w:w="529" w:type="dxa"/>
                  <w:textDirection w:val="tbRlV"/>
                  <w:vAlign w:val="top"/>
                </w:tcPr>
                <w:p>
                  <w:pPr>
                    <w:spacing w:before="166" w:line="180" w:lineRule="auto"/>
                    <w:ind w:firstLine="12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color w:val="231F20"/>
                      <w:sz w:val="18"/>
                      <w:szCs w:val="18"/>
                    </w:rPr>
                    <w:t>动画基本运动规律</w:t>
                  </w:r>
                </w:p>
              </w:tc>
              <w:tc>
                <w:tcPr>
                  <w:tcW w:w="530" w:type="dxa"/>
                  <w:textDirection w:val="tbRlV"/>
                  <w:vAlign w:val="top"/>
                </w:tcPr>
                <w:p>
                  <w:pPr>
                    <w:spacing w:before="166" w:line="180" w:lineRule="auto"/>
                    <w:ind w:firstLine="48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color w:val="231F20"/>
                      <w:sz w:val="18"/>
                      <w:szCs w:val="18"/>
                    </w:rPr>
                    <w:t>视听语言</w:t>
                  </w:r>
                </w:p>
              </w:tc>
              <w:tc>
                <w:tcPr>
                  <w:tcW w:w="534" w:type="dxa"/>
                  <w:textDirection w:val="tbRlV"/>
                  <w:vAlign w:val="top"/>
                </w:tcPr>
                <w:p>
                  <w:pPr>
                    <w:spacing w:before="170" w:line="180" w:lineRule="auto"/>
                    <w:ind w:firstLine="66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color w:val="231F20"/>
                      <w:sz w:val="18"/>
                      <w:szCs w:val="18"/>
                    </w:rPr>
                    <w:t>插画</w:t>
                  </w:r>
                </w:p>
              </w:tc>
            </w:tr>
          </w:tbl>
          <w:p>
            <w:pPr>
              <w:spacing w:line="235" w:lineRule="exact"/>
              <w:ind w:firstLine="957"/>
              <w:textAlignment w:val="center"/>
            </w:pPr>
            <w:r>
              <w:drawing>
                <wp:inline distT="0" distB="0" distL="0" distR="0">
                  <wp:extent cx="2076450" cy="149225"/>
                  <wp:effectExtent l="0" t="0" r="0" b="0"/>
                  <wp:docPr id="29" name="IM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 2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806" cy="14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25" w:line="236" w:lineRule="exact"/>
              <w:ind w:firstLine="314"/>
              <w:textAlignment w:val="center"/>
            </w:pPr>
            <w:r>
              <w:drawing>
                <wp:inline distT="0" distB="0" distL="0" distR="0">
                  <wp:extent cx="2887980" cy="149225"/>
                  <wp:effectExtent l="0" t="0" r="0" b="0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500" cy="14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top"/>
          </w:tcPr>
          <w:p>
            <w:pPr>
              <w:spacing w:line="4211" w:lineRule="exact"/>
              <w:ind w:firstLine="57"/>
              <w:textAlignment w:val="center"/>
            </w:pPr>
            <w:r>
              <w:pict>
                <v:group id="_x0000_s1049" o:spid="_x0000_s1049" o:spt="203" style="height:210.6pt;width:66.85pt;" coordsize="1336,4212">
                  <o:lock v:ext="edit"/>
                  <v:shape id="_x0000_s1050" o:spid="_x0000_s1050" o:spt="75" type="#_x0000_t75" style="position:absolute;left:0;top:0;height:4212;width:1336;" filled="f" stroked="f" coordsize="21600,21600">
                    <v:path/>
                    <v:fill on="f" focussize="0,0"/>
                    <v:stroke on="f"/>
                    <v:imagedata r:id="rId32" o:title=""/>
                    <o:lock v:ext="edit" aspectratio="t"/>
                  </v:shape>
                  <v:shape id="_x0000_s1051" o:spid="_x0000_s1051" o:spt="202" type="#_x0000_t202" style="position:absolute;left:-20;top:-20;height:4317;width:1376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111" w:line="180" w:lineRule="auto"/>
                            <w:ind w:firstLine="241"/>
                            <w:rPr>
                              <w:rFonts w:ascii="Microsoft JhengHei" w:hAnsi="Microsoft JhengHei" w:eastAsia="Microsoft JhengHei" w:cs="Microsoft JhengHe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>专业选修课</w:t>
                          </w:r>
                        </w:p>
                        <w:p>
                          <w:pPr>
                            <w:spacing w:before="146" w:line="162" w:lineRule="auto"/>
                            <w:ind w:firstLine="134"/>
                            <w:rPr>
                              <w:rFonts w:ascii="Microsoft JhengHei" w:hAnsi="Microsoft JhengHei" w:eastAsia="Microsoft JhengHei" w:cs="Microsoft JhengHe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-4"/>
                              <w:w w:val="99"/>
                              <w:sz w:val="18"/>
                              <w:szCs w:val="18"/>
                            </w:rPr>
                            <w:t>1.</w:t>
                          </w: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9"/>
                              <w:w w:val="10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-4"/>
                              <w:w w:val="99"/>
                              <w:sz w:val="18"/>
                              <w:szCs w:val="18"/>
                            </w:rPr>
                            <w:t>艺术欣赏</w:t>
                          </w:r>
                        </w:p>
                        <w:p>
                          <w:pPr>
                            <w:spacing w:before="1" w:line="161" w:lineRule="auto"/>
                            <w:ind w:firstLine="125"/>
                            <w:rPr>
                              <w:rFonts w:ascii="Microsoft JhengHei" w:hAnsi="Microsoft JhengHei" w:eastAsia="Microsoft JhengHei" w:cs="Microsoft JhengHe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2.</w:t>
                          </w: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综合绘画</w:t>
                          </w:r>
                        </w:p>
                        <w:p>
                          <w:pPr>
                            <w:spacing w:before="2" w:line="161" w:lineRule="auto"/>
                            <w:ind w:left="116" w:right="115" w:firstLine="9"/>
                            <w:rPr>
                              <w:rFonts w:ascii="Microsoft JhengHei" w:hAnsi="Microsoft JhengHei" w:eastAsia="Microsoft JhengHei" w:cs="Microsoft JhengHe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2"/>
                              <w:sz w:val="18"/>
                              <w:szCs w:val="18"/>
                            </w:rPr>
                            <w:t>3.</w:t>
                          </w: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30"/>
                              <w:w w:val="10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2"/>
                              <w:sz w:val="18"/>
                              <w:szCs w:val="18"/>
                            </w:rPr>
                            <w:t>电脑图形软</w:t>
                          </w: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z w:val="18"/>
                              <w:szCs w:val="18"/>
                            </w:rPr>
                            <w:t xml:space="preserve"> 件</w:t>
                          </w:r>
                        </w:p>
                        <w:p>
                          <w:pPr>
                            <w:spacing w:before="1" w:line="161" w:lineRule="auto"/>
                            <w:ind w:firstLine="124"/>
                            <w:rPr>
                              <w:rFonts w:ascii="Microsoft JhengHei" w:hAnsi="Microsoft JhengHei" w:eastAsia="Microsoft JhengHei" w:cs="Microsoft JhengHe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>4.</w:t>
                          </w: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9"/>
                              <w:w w:val="10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>多媒体创意</w:t>
                          </w:r>
                        </w:p>
                        <w:p>
                          <w:pPr>
                            <w:spacing w:before="2" w:line="161" w:lineRule="auto"/>
                            <w:ind w:left="118" w:right="115" w:firstLine="7"/>
                            <w:rPr>
                              <w:rFonts w:ascii="Microsoft JhengHei" w:hAnsi="Microsoft JhengHei" w:eastAsia="Microsoft JhengHei" w:cs="Microsoft JhengHe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5.</w:t>
                          </w: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8"/>
                              <w:w w:val="10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人体结构素</w:t>
                          </w: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z w:val="18"/>
                              <w:szCs w:val="18"/>
                            </w:rPr>
                            <w:t xml:space="preserve"> 描</w:t>
                          </w:r>
                        </w:p>
                        <w:p>
                          <w:pPr>
                            <w:spacing w:before="1" w:line="161" w:lineRule="auto"/>
                            <w:ind w:firstLine="125"/>
                            <w:rPr>
                              <w:rFonts w:ascii="Microsoft JhengHei" w:hAnsi="Microsoft JhengHei" w:eastAsia="Microsoft JhengHei" w:cs="Microsoft JhengHe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-4"/>
                              <w:w w:val="99"/>
                              <w:sz w:val="18"/>
                              <w:szCs w:val="18"/>
                            </w:rPr>
                            <w:t>6.</w:t>
                          </w: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22"/>
                              <w:w w:val="10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-4"/>
                              <w:w w:val="99"/>
                              <w:sz w:val="18"/>
                              <w:szCs w:val="18"/>
                            </w:rPr>
                            <w:t>国画线描</w:t>
                          </w:r>
                        </w:p>
                        <w:p>
                          <w:pPr>
                            <w:spacing w:before="3" w:line="161" w:lineRule="auto"/>
                            <w:ind w:left="119" w:right="115" w:firstLine="4"/>
                            <w:rPr>
                              <w:rFonts w:ascii="Microsoft JhengHei" w:hAnsi="Microsoft JhengHei" w:eastAsia="Microsoft JhengHei" w:cs="Microsoft JhengHe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4"/>
                              <w:w w:val="101"/>
                              <w:sz w:val="18"/>
                              <w:szCs w:val="18"/>
                            </w:rPr>
                            <w:t>7.</w:t>
                          </w: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7"/>
                              <w:w w:val="10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4"/>
                              <w:w w:val="101"/>
                              <w:sz w:val="18"/>
                              <w:szCs w:val="18"/>
                            </w:rPr>
                            <w:t>服装画创意</w:t>
                          </w: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效果图</w:t>
                          </w:r>
                        </w:p>
                        <w:p>
                          <w:pPr>
                            <w:spacing w:line="204" w:lineRule="auto"/>
                            <w:ind w:firstLine="124"/>
                            <w:rPr>
                              <w:rFonts w:ascii="Microsoft JhengHei" w:hAnsi="Microsoft JhengHei" w:eastAsia="Microsoft JhengHei" w:cs="Microsoft JhengHe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-4"/>
                              <w:w w:val="99"/>
                              <w:sz w:val="18"/>
                              <w:szCs w:val="18"/>
                            </w:rPr>
                            <w:t>8.</w:t>
                          </w: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7"/>
                              <w:w w:val="10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icrosoft JhengHei" w:hAnsi="Microsoft JhengHei" w:eastAsia="Microsoft JhengHei" w:cs="Microsoft JhengHei"/>
                              <w:color w:val="231F20"/>
                              <w:spacing w:val="-4"/>
                              <w:w w:val="99"/>
                              <w:sz w:val="18"/>
                              <w:szCs w:val="18"/>
                            </w:rPr>
                            <w:t>其他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>
      <w:pPr>
        <w:spacing w:line="14" w:lineRule="auto"/>
        <w:rPr>
          <w:rFonts w:ascii="Microsoft JhengHei"/>
          <w:sz w:val="2"/>
        </w:rPr>
      </w:pPr>
    </w:p>
    <w:p>
      <w:pPr>
        <w:sectPr>
          <w:type w:val="continuous"/>
          <w:pgSz w:w="10829" w:h="15081"/>
          <w:pgMar w:top="400" w:right="0" w:bottom="0" w:left="0" w:header="0" w:footer="0" w:gutter="0"/>
          <w:cols w:equalWidth="0" w:num="2">
            <w:col w:w="2056" w:space="100"/>
            <w:col w:w="8673"/>
          </w:cols>
        </w:sectPr>
      </w:pPr>
    </w:p>
    <w:p>
      <w:pPr>
        <w:spacing w:before="5" w:line="1599" w:lineRule="exact"/>
        <w:ind w:firstLine="1642"/>
        <w:textAlignment w:val="center"/>
      </w:pPr>
      <w:r>
        <w:pict>
          <v:group id="_x0000_s1052" o:spid="_x0000_s1052" o:spt="203" style="height:80pt;width:46.4pt;" coordsize="928,1600">
            <o:lock v:ext="edit"/>
            <v:shape id="_x0000_s1053" o:spid="_x0000_s1053" o:spt="75" type="#_x0000_t75" style="position:absolute;left:0;top:0;height:1600;width:928;" filled="f" stroked="f" coordsize="21600,21600">
              <v:path/>
              <v:fill on="f" focussize="0,0"/>
              <v:stroke on="f"/>
              <v:imagedata r:id="rId33" o:title=""/>
              <o:lock v:ext="edit" aspectratio="t"/>
            </v:shape>
            <v:shape id="_x0000_s1054" o:spid="_x0000_s1054" o:spt="202" type="#_x0000_t202" style="position:absolute;left:-20;top:-20;height:1705;width:96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9" w:lineRule="auto"/>
                      <w:rPr>
                        <w:rFonts w:ascii="Microsoft JhengHei"/>
                        <w:sz w:val="21"/>
                      </w:rPr>
                    </w:pPr>
                  </w:p>
                  <w:p>
                    <w:pPr>
                      <w:spacing w:before="77" w:line="162" w:lineRule="auto"/>
                      <w:ind w:firstLine="308"/>
                      <w:rPr>
                        <w:rFonts w:ascii="Microsoft JhengHei" w:hAnsi="Microsoft JhengHei" w:eastAsia="Microsoft JhengHei" w:cs="Microsoft JhengHei"/>
                        <w:sz w:val="18"/>
                        <w:szCs w:val="18"/>
                      </w:rPr>
                    </w:pPr>
                    <w:r>
                      <w:rPr>
                        <w:rFonts w:ascii="Microsoft JhengHei" w:hAnsi="Microsoft JhengHei" w:eastAsia="Microsoft JhengHei" w:cs="Microsoft JhengHei"/>
                        <w:color w:val="231F20"/>
                        <w:spacing w:val="-2"/>
                        <w:sz w:val="18"/>
                        <w:szCs w:val="18"/>
                      </w:rPr>
                      <w:t>公共</w:t>
                    </w:r>
                  </w:p>
                  <w:p>
                    <w:pPr>
                      <w:spacing w:line="204" w:lineRule="auto"/>
                      <w:ind w:firstLine="216"/>
                      <w:rPr>
                        <w:rFonts w:ascii="Microsoft JhengHei" w:hAnsi="Microsoft JhengHei" w:eastAsia="Microsoft JhengHei" w:cs="Microsoft JhengHei"/>
                        <w:sz w:val="18"/>
                        <w:szCs w:val="18"/>
                      </w:rPr>
                    </w:pPr>
                    <w:r>
                      <w:rPr>
                        <w:rFonts w:ascii="Microsoft JhengHei" w:hAnsi="Microsoft JhengHei" w:eastAsia="Microsoft JhengHei" w:cs="Microsoft JhengHei"/>
                        <w:color w:val="231F20"/>
                        <w:spacing w:val="-1"/>
                        <w:sz w:val="18"/>
                        <w:szCs w:val="18"/>
                      </w:rPr>
                      <w:t>基础课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53" w:lineRule="auto"/>
        <w:rPr>
          <w:rFonts w:ascii="Arial"/>
          <w:sz w:val="2"/>
        </w:rPr>
      </w:pPr>
    </w:p>
    <w:p>
      <w:pPr>
        <w:spacing w:line="14" w:lineRule="auto"/>
        <w:rPr>
          <w:rFonts w:ascii="Microsoft JhengHei"/>
          <w:sz w:val="2"/>
        </w:rPr>
      </w:pPr>
      <w:r>
        <w:rPr>
          <w:rFonts w:ascii="Microsoft JhengHei" w:hAnsi="Microsoft JhengHei" w:eastAsia="Microsoft JhengHei" w:cs="Microsoft JhengHei"/>
          <w:sz w:val="2"/>
          <w:szCs w:val="2"/>
        </w:rPr>
        <w:br w:type="column"/>
      </w:r>
    </w:p>
    <w:tbl>
      <w:tblPr>
        <w:tblStyle w:val="4"/>
        <w:tblW w:w="4955" w:type="dxa"/>
        <w:tblInd w:w="55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449"/>
        <w:gridCol w:w="450"/>
        <w:gridCol w:w="450"/>
        <w:gridCol w:w="449"/>
        <w:gridCol w:w="450"/>
        <w:gridCol w:w="449"/>
        <w:gridCol w:w="450"/>
        <w:gridCol w:w="450"/>
        <w:gridCol w:w="450"/>
        <w:gridCol w:w="454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454" w:type="dxa"/>
            <w:textDirection w:val="tbRlV"/>
            <w:vAlign w:val="top"/>
          </w:tcPr>
          <w:p>
            <w:pPr>
              <w:spacing w:before="130" w:line="180" w:lineRule="auto"/>
              <w:ind w:firstLine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职业生涯规划</w:t>
            </w:r>
          </w:p>
        </w:tc>
        <w:tc>
          <w:tcPr>
            <w:tcW w:w="449" w:type="dxa"/>
            <w:textDirection w:val="tbRlV"/>
            <w:vAlign w:val="top"/>
          </w:tcPr>
          <w:p>
            <w:pPr>
              <w:spacing w:before="129" w:line="180" w:lineRule="auto"/>
              <w:ind w:firstLine="1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职业道德与法律</w:t>
            </w:r>
          </w:p>
        </w:tc>
        <w:tc>
          <w:tcPr>
            <w:tcW w:w="450" w:type="dxa"/>
            <w:textDirection w:val="tbRlV"/>
            <w:vAlign w:val="top"/>
          </w:tcPr>
          <w:p>
            <w:pPr>
              <w:spacing w:before="129" w:line="18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z w:val="18"/>
                <w:szCs w:val="18"/>
                <w:lang w:val="en-US" w:eastAsia="zh-CN"/>
              </w:rPr>
              <w:t>中国特色社会主义</w:t>
            </w:r>
          </w:p>
        </w:tc>
        <w:tc>
          <w:tcPr>
            <w:tcW w:w="450" w:type="dxa"/>
            <w:textDirection w:val="tbRlV"/>
            <w:vAlign w:val="top"/>
          </w:tcPr>
          <w:p>
            <w:pPr>
              <w:spacing w:before="129" w:line="180" w:lineRule="auto"/>
              <w:ind w:firstLine="3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哲学与人生</w:t>
            </w:r>
          </w:p>
        </w:tc>
        <w:tc>
          <w:tcPr>
            <w:tcW w:w="449" w:type="dxa"/>
            <w:textDirection w:val="tbRlV"/>
            <w:vAlign w:val="top"/>
          </w:tcPr>
          <w:p>
            <w:pPr>
              <w:spacing w:before="128" w:line="180" w:lineRule="auto"/>
              <w:ind w:firstLine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语文</w:t>
            </w:r>
          </w:p>
        </w:tc>
        <w:tc>
          <w:tcPr>
            <w:tcW w:w="450" w:type="dxa"/>
            <w:textDirection w:val="tbRlV"/>
            <w:vAlign w:val="top"/>
          </w:tcPr>
          <w:p>
            <w:pPr>
              <w:spacing w:before="128" w:line="180" w:lineRule="auto"/>
              <w:ind w:firstLine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数学</w:t>
            </w:r>
          </w:p>
        </w:tc>
        <w:tc>
          <w:tcPr>
            <w:tcW w:w="449" w:type="dxa"/>
            <w:textDirection w:val="tbRlV"/>
            <w:vAlign w:val="top"/>
          </w:tcPr>
          <w:p>
            <w:pPr>
              <w:spacing w:before="127" w:line="180" w:lineRule="auto"/>
              <w:ind w:firstLine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英语</w:t>
            </w:r>
          </w:p>
        </w:tc>
        <w:tc>
          <w:tcPr>
            <w:tcW w:w="450" w:type="dxa"/>
            <w:textDirection w:val="tbRlV"/>
            <w:vAlign w:val="top"/>
          </w:tcPr>
          <w:p>
            <w:pPr>
              <w:spacing w:before="127" w:line="180" w:lineRule="auto"/>
              <w:ind w:firstLine="1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计算机应用基础</w:t>
            </w:r>
          </w:p>
        </w:tc>
        <w:tc>
          <w:tcPr>
            <w:tcW w:w="450" w:type="dxa"/>
            <w:textDirection w:val="tbRlV"/>
            <w:vAlign w:val="top"/>
          </w:tcPr>
          <w:p>
            <w:pPr>
              <w:spacing w:before="127" w:line="180" w:lineRule="auto"/>
              <w:ind w:firstLine="3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体育与健康</w:t>
            </w:r>
          </w:p>
        </w:tc>
        <w:tc>
          <w:tcPr>
            <w:tcW w:w="450" w:type="dxa"/>
            <w:textDirection w:val="tbRlV"/>
            <w:vAlign w:val="top"/>
          </w:tcPr>
          <w:p>
            <w:pPr>
              <w:spacing w:before="127" w:line="180" w:lineRule="auto"/>
              <w:ind w:firstLine="4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公共艺术</w:t>
            </w:r>
          </w:p>
        </w:tc>
        <w:tc>
          <w:tcPr>
            <w:tcW w:w="454" w:type="dxa"/>
            <w:textDirection w:val="tbRlV"/>
            <w:vAlign w:val="top"/>
          </w:tcPr>
          <w:p>
            <w:pPr>
              <w:spacing w:before="131" w:line="180" w:lineRule="auto"/>
              <w:ind w:firstLine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历史</w:t>
            </w:r>
          </w:p>
        </w:tc>
      </w:tr>
    </w:tbl>
    <w:p>
      <w:pPr>
        <w:spacing w:line="33" w:lineRule="auto"/>
        <w:rPr>
          <w:rFonts w:ascii="Microsoft JhengHei"/>
          <w:sz w:val="2"/>
        </w:rPr>
      </w:pPr>
    </w:p>
    <w:p>
      <w:pPr>
        <w:spacing w:line="14" w:lineRule="auto"/>
        <w:rPr>
          <w:rFonts w:ascii="Microsoft JhengHei"/>
          <w:sz w:val="2"/>
        </w:rPr>
      </w:pPr>
      <w:r>
        <w:rPr>
          <w:rFonts w:ascii="Microsoft JhengHei" w:hAnsi="Microsoft JhengHei" w:eastAsia="Microsoft JhengHei" w:cs="Microsoft JhengHei"/>
          <w:sz w:val="2"/>
          <w:szCs w:val="2"/>
        </w:rPr>
        <w:br w:type="column"/>
      </w:r>
    </w:p>
    <w:p>
      <w:pPr>
        <w:spacing w:before="6" w:line="1601" w:lineRule="exact"/>
        <w:ind w:firstLine="6"/>
        <w:textAlignment w:val="center"/>
      </w:pPr>
      <w:r>
        <w:pict>
          <v:group id="_x0000_s1055" o:spid="_x0000_s1055" o:spt="203" style="height:80.05pt;width:66.85pt;" coordsize="1336,1601">
            <o:lock v:ext="edit"/>
            <v:shape id="_x0000_s1056" o:spid="_x0000_s1056" o:spt="75" type="#_x0000_t75" style="position:absolute;left:0;top:0;height:1601;width:1336;" filled="f" stroked="f" coordsize="21600,21600">
              <v:path/>
              <v:fill on="f" focussize="0,0"/>
              <v:stroke on="f"/>
              <v:imagedata r:id="rId34" o:title=""/>
              <o:lock v:ext="edit" aspectratio="t"/>
            </v:shape>
            <v:shape id="_x0000_s1057" o:spid="_x0000_s1057" o:spt="202" type="#_x0000_t202" style="position:absolute;left:-20;top:-20;height:1706;width:137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6" w:line="180" w:lineRule="auto"/>
                      <w:ind w:firstLine="245"/>
                      <w:rPr>
                        <w:rFonts w:ascii="Microsoft JhengHei" w:hAnsi="Microsoft JhengHei" w:eastAsia="Microsoft JhengHei" w:cs="Microsoft JhengHei"/>
                        <w:sz w:val="18"/>
                        <w:szCs w:val="18"/>
                      </w:rPr>
                    </w:pPr>
                    <w:r>
                      <w:rPr>
                        <w:rFonts w:ascii="Microsoft JhengHei" w:hAnsi="Microsoft JhengHei" w:eastAsia="Microsoft JhengHei" w:cs="Microsoft JhengHei"/>
                        <w:color w:val="231F20"/>
                        <w:spacing w:val="-1"/>
                        <w:sz w:val="18"/>
                        <w:szCs w:val="18"/>
                      </w:rPr>
                      <w:t>公共选修课</w:t>
                    </w:r>
                  </w:p>
                  <w:p>
                    <w:pPr>
                      <w:spacing w:before="146" w:line="167" w:lineRule="auto"/>
                      <w:ind w:firstLine="135"/>
                      <w:rPr>
                        <w:rFonts w:ascii="Microsoft JhengHei" w:hAnsi="Microsoft JhengHei" w:eastAsia="Microsoft JhengHei" w:cs="Microsoft JhengHei"/>
                        <w:sz w:val="18"/>
                        <w:szCs w:val="18"/>
                      </w:rPr>
                    </w:pPr>
                    <w:r>
                      <w:rPr>
                        <w:rFonts w:ascii="Microsoft JhengHei" w:hAnsi="Microsoft JhengHei" w:eastAsia="Microsoft JhengHei" w:cs="Microsoft JhengHei"/>
                        <w:color w:val="231F20"/>
                        <w:spacing w:val="-4"/>
                        <w:w w:val="99"/>
                        <w:sz w:val="18"/>
                        <w:szCs w:val="18"/>
                      </w:rPr>
                      <w:t>1.</w:t>
                    </w:r>
                    <w:r>
                      <w:rPr>
                        <w:rFonts w:ascii="Microsoft JhengHei" w:hAnsi="Microsoft JhengHei" w:eastAsia="Microsoft JhengHei" w:cs="Microsoft JhengHei"/>
                        <w:color w:val="231F20"/>
                        <w:spacing w:val="9"/>
                        <w:w w:val="10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icrosoft JhengHei" w:hAnsi="Microsoft JhengHei" w:eastAsia="Microsoft JhengHei" w:cs="Microsoft JhengHei"/>
                        <w:color w:val="231F20"/>
                        <w:spacing w:val="-4"/>
                        <w:w w:val="99"/>
                        <w:sz w:val="18"/>
                        <w:szCs w:val="18"/>
                      </w:rPr>
                      <w:t>心理健康</w:t>
                    </w:r>
                  </w:p>
                  <w:p>
                    <w:pPr>
                      <w:spacing w:line="157" w:lineRule="auto"/>
                      <w:ind w:firstLine="127"/>
                      <w:rPr>
                        <w:rFonts w:ascii="Microsoft JhengHei" w:hAnsi="Microsoft JhengHei" w:eastAsia="Microsoft JhengHei" w:cs="Microsoft JhengHei"/>
                        <w:sz w:val="18"/>
                        <w:szCs w:val="18"/>
                      </w:rPr>
                    </w:pPr>
                    <w:r>
                      <w:rPr>
                        <w:rFonts w:ascii="Microsoft JhengHei" w:hAnsi="Microsoft JhengHei" w:eastAsia="Microsoft JhengHei" w:cs="Microsoft JhengHei"/>
                        <w:color w:val="231F20"/>
                        <w:spacing w:val="-4"/>
                        <w:w w:val="99"/>
                        <w:sz w:val="18"/>
                        <w:szCs w:val="18"/>
                      </w:rPr>
                      <w:t>2.</w:t>
                    </w:r>
                    <w:r>
                      <w:rPr>
                        <w:rFonts w:ascii="Microsoft JhengHei" w:hAnsi="Microsoft JhengHei" w:eastAsia="Microsoft JhengHei" w:cs="Microsoft JhengHei"/>
                        <w:color w:val="231F20"/>
                        <w:spacing w:val="7"/>
                        <w:w w:val="10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icrosoft JhengHei" w:hAnsi="Microsoft JhengHei" w:eastAsia="Microsoft JhengHei" w:cs="Microsoft JhengHei"/>
                        <w:color w:val="231F20"/>
                        <w:spacing w:val="-4"/>
                        <w:w w:val="99"/>
                        <w:sz w:val="18"/>
                        <w:szCs w:val="18"/>
                      </w:rPr>
                      <w:t>地理</w:t>
                    </w:r>
                  </w:p>
                  <w:p>
                    <w:pPr>
                      <w:spacing w:line="204" w:lineRule="auto"/>
                      <w:ind w:firstLine="127"/>
                      <w:rPr>
                        <w:rFonts w:ascii="Microsoft JhengHei" w:hAnsi="Microsoft JhengHei" w:eastAsia="Microsoft JhengHei" w:cs="Microsoft JhengHei"/>
                        <w:sz w:val="18"/>
                        <w:szCs w:val="18"/>
                      </w:rPr>
                    </w:pPr>
                    <w:r>
                      <w:rPr>
                        <w:rFonts w:ascii="Microsoft JhengHei" w:hAnsi="Microsoft JhengHei" w:eastAsia="Microsoft JhengHei" w:cs="Microsoft JhengHei"/>
                        <w:color w:val="231F20"/>
                        <w:spacing w:val="-4"/>
                        <w:w w:val="99"/>
                        <w:sz w:val="18"/>
                        <w:szCs w:val="18"/>
                      </w:rPr>
                      <w:t>3.</w:t>
                    </w:r>
                    <w:r>
                      <w:rPr>
                        <w:rFonts w:ascii="Microsoft JhengHei" w:hAnsi="Microsoft JhengHei" w:eastAsia="Microsoft JhengHei" w:cs="Microsoft JhengHei"/>
                        <w:color w:val="231F20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icrosoft JhengHei" w:hAnsi="Microsoft JhengHei" w:eastAsia="Microsoft JhengHei" w:cs="Microsoft JhengHei"/>
                        <w:color w:val="231F20"/>
                        <w:spacing w:val="-4"/>
                        <w:w w:val="99"/>
                        <w:sz w:val="18"/>
                        <w:szCs w:val="18"/>
                      </w:rPr>
                      <w:t>其他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ectPr>
          <w:type w:val="continuous"/>
          <w:pgSz w:w="10829" w:h="15081"/>
          <w:pgMar w:top="400" w:right="0" w:bottom="0" w:left="0" w:header="0" w:footer="0" w:gutter="0"/>
          <w:cols w:equalWidth="0" w:num="3">
            <w:col w:w="2623" w:space="100"/>
            <w:col w:w="5021" w:space="100"/>
            <w:col w:w="2986"/>
          </w:cols>
        </w:sectPr>
      </w:pPr>
    </w:p>
    <w:p>
      <w:pPr>
        <w:spacing w:before="387" w:line="180" w:lineRule="auto"/>
        <w:ind w:firstLine="2048"/>
        <w:rPr>
          <w:rFonts w:ascii="Microsoft JhengHei" w:hAnsi="Microsoft JhengHei" w:eastAsia="Microsoft JhengHei" w:cs="Microsoft JhengHei"/>
          <w:sz w:val="26"/>
          <w:szCs w:val="26"/>
        </w:rPr>
      </w:pPr>
      <w:r>
        <w:rPr>
          <w:rFonts w:ascii="Microsoft JhengHei" w:hAnsi="Microsoft JhengHei" w:eastAsia="Microsoft JhengHei" w:cs="Microsoft JhengHei"/>
          <w:color w:val="231F20"/>
          <w:spacing w:val="-1"/>
          <w:sz w:val="26"/>
          <w:szCs w:val="26"/>
        </w:rPr>
        <w:t>九、课程设置及要求</w:t>
      </w:r>
    </w:p>
    <w:p>
      <w:pPr>
        <w:spacing w:before="88" w:line="180" w:lineRule="auto"/>
        <w:ind w:firstLine="2044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本专业课程设置分为公共基础课和专业技能课。</w:t>
      </w:r>
    </w:p>
    <w:p>
      <w:pPr>
        <w:spacing w:before="97" w:line="612" w:lineRule="exact"/>
        <w:ind w:firstLine="204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1"/>
          <w:position w:val="29"/>
          <w:sz w:val="22"/>
          <w:szCs w:val="22"/>
        </w:rPr>
        <w:t>公共基础课包括德育课、文化课、体育与健康、公共艺术、历史，</w:t>
      </w:r>
      <w:r>
        <w:rPr>
          <w:rFonts w:ascii="Microsoft JhengHei" w:hAnsi="Microsoft JhengHei" w:eastAsia="Microsoft JhengHei" w:cs="Microsoft JhengHei"/>
          <w:color w:val="231F20"/>
          <w:spacing w:val="8"/>
          <w:position w:val="29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color w:val="231F20"/>
          <w:spacing w:val="-1"/>
          <w:position w:val="29"/>
          <w:sz w:val="22"/>
          <w:szCs w:val="22"/>
        </w:rPr>
        <w:t>以及其</w:t>
      </w:r>
    </w:p>
    <w:p>
      <w:pPr>
        <w:sectPr>
          <w:type w:val="continuous"/>
          <w:pgSz w:w="10829" w:h="15081"/>
          <w:pgMar w:top="400" w:right="0" w:bottom="0" w:left="0" w:header="0" w:footer="0" w:gutter="0"/>
          <w:cols w:equalWidth="0" w:num="1">
            <w:col w:w="10829"/>
          </w:cols>
        </w:sectPr>
      </w:pPr>
    </w:p>
    <w:p>
      <w:pPr>
        <w:spacing w:line="241" w:lineRule="auto"/>
        <w:rPr>
          <w:rFonts w:ascii="Microsoft JhengHei"/>
          <w:sz w:val="21"/>
        </w:rPr>
      </w:pPr>
      <w:r>
        <w:pict>
          <v:rect id="_x0000_s1058" o:spid="_x0000_s1058" o:spt="1" style="position:absolute;left:0pt;margin-left:270pt;margin-top:-28.3pt;height:28.35pt;width:1.45pt;mso-position-horizontal-relative:page;mso-position-vertical-relative:page;z-index:251696128;mso-width-relative:page;mso-height-relative:page;" fillcolor="#383838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31" name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992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6758940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998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2032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33" name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3056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510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before="96" w:line="180" w:lineRule="auto"/>
        <w:ind w:firstLine="1591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他自然科学和人文科学类基础课。</w:t>
      </w:r>
    </w:p>
    <w:p>
      <w:pPr>
        <w:spacing w:before="91" w:line="233" w:lineRule="auto"/>
        <w:ind w:left="1590" w:right="1587" w:firstLine="455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1"/>
          <w:sz w:val="22"/>
          <w:szCs w:val="22"/>
        </w:rPr>
        <w:t>专业技能课包括专业核心课、专业（技能）</w:t>
      </w:r>
      <w:r>
        <w:rPr>
          <w:rFonts w:ascii="Microsoft JhengHei" w:hAnsi="Microsoft JhengHei" w:eastAsia="Microsoft JhengHei" w:cs="Microsoft JhengHei"/>
          <w:color w:val="231F20"/>
          <w:spacing w:val="6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1"/>
          <w:sz w:val="22"/>
          <w:szCs w:val="22"/>
        </w:rPr>
        <w:t>方向课和专业选修课。实习实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1"/>
          <w:sz w:val="22"/>
          <w:szCs w:val="22"/>
        </w:rPr>
        <w:t>训是专业技能课教学的重要内容，含校内外实训、顶岗实习等多种形式。</w:t>
      </w:r>
    </w:p>
    <w:p>
      <w:pPr>
        <w:spacing w:before="22" w:line="190" w:lineRule="auto"/>
        <w:ind w:firstLine="1911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231F20"/>
          <w:sz w:val="24"/>
          <w:szCs w:val="24"/>
        </w:rPr>
        <w:t>（一）公共基础课</w:t>
      </w:r>
    </w:p>
    <w:p>
      <w:pPr>
        <w:spacing w:line="147" w:lineRule="exact"/>
      </w:pPr>
    </w:p>
    <w:tbl>
      <w:tblPr>
        <w:tblStyle w:val="4"/>
        <w:tblW w:w="7653" w:type="dxa"/>
        <w:tblInd w:w="1592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597"/>
        <w:gridCol w:w="4529"/>
        <w:gridCol w:w="96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60" w:type="dxa"/>
            <w:vAlign w:val="top"/>
          </w:tcPr>
          <w:p>
            <w:pPr>
              <w:spacing w:before="65" w:line="180" w:lineRule="auto"/>
              <w:ind w:firstLine="1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597" w:type="dxa"/>
            <w:vAlign w:val="top"/>
          </w:tcPr>
          <w:p>
            <w:pPr>
              <w:spacing w:before="65" w:line="180" w:lineRule="auto"/>
              <w:ind w:firstLine="4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课程名称</w:t>
            </w:r>
          </w:p>
        </w:tc>
        <w:tc>
          <w:tcPr>
            <w:tcW w:w="4529" w:type="dxa"/>
            <w:vAlign w:val="top"/>
          </w:tcPr>
          <w:p>
            <w:pPr>
              <w:spacing w:before="65" w:line="180" w:lineRule="auto"/>
              <w:ind w:firstLine="14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主要教学内容和要求</w:t>
            </w:r>
          </w:p>
        </w:tc>
        <w:tc>
          <w:tcPr>
            <w:tcW w:w="967" w:type="dxa"/>
            <w:vAlign w:val="top"/>
          </w:tcPr>
          <w:p>
            <w:pPr>
              <w:spacing w:before="65" w:line="180" w:lineRule="auto"/>
              <w:ind w:firstLine="1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参考学时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60" w:type="dxa"/>
            <w:vAlign w:val="top"/>
          </w:tcPr>
          <w:p>
            <w:pPr>
              <w:spacing w:before="215" w:line="182" w:lineRule="exact"/>
              <w:ind w:firstLine="2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1</w:t>
            </w:r>
          </w:p>
        </w:tc>
        <w:tc>
          <w:tcPr>
            <w:tcW w:w="1597" w:type="dxa"/>
            <w:vAlign w:val="top"/>
          </w:tcPr>
          <w:p>
            <w:pPr>
              <w:spacing w:before="190" w:line="180" w:lineRule="auto"/>
              <w:ind w:firstLine="2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职业生涯规划</w:t>
            </w:r>
          </w:p>
        </w:tc>
        <w:tc>
          <w:tcPr>
            <w:tcW w:w="4529" w:type="dxa"/>
            <w:vAlign w:val="top"/>
          </w:tcPr>
          <w:p>
            <w:pPr>
              <w:spacing w:before="59" w:line="179" w:lineRule="auto"/>
              <w:ind w:left="102" w:right="40" w:firstLine="1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"/>
                <w:sz w:val="18"/>
                <w:szCs w:val="18"/>
              </w:rPr>
              <w:t xml:space="preserve">依据《中等职业学校职业生涯规划教学大纲》开设，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并与专业实际和行业发展密切结合</w:t>
            </w:r>
          </w:p>
        </w:tc>
        <w:tc>
          <w:tcPr>
            <w:tcW w:w="967" w:type="dxa"/>
            <w:vAlign w:val="top"/>
          </w:tcPr>
          <w:p>
            <w:pPr>
              <w:spacing w:before="215" w:line="184" w:lineRule="exact"/>
              <w:ind w:firstLine="3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60" w:type="dxa"/>
            <w:vAlign w:val="top"/>
          </w:tcPr>
          <w:p>
            <w:pPr>
              <w:spacing w:before="216" w:line="183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top"/>
          </w:tcPr>
          <w:p>
            <w:pPr>
              <w:spacing w:before="191" w:line="180" w:lineRule="auto"/>
              <w:ind w:firstLine="13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职业道德与法律</w:t>
            </w:r>
          </w:p>
        </w:tc>
        <w:tc>
          <w:tcPr>
            <w:tcW w:w="4529" w:type="dxa"/>
            <w:vAlign w:val="top"/>
          </w:tcPr>
          <w:p>
            <w:pPr>
              <w:spacing w:before="60" w:line="179" w:lineRule="auto"/>
              <w:ind w:left="102" w:right="40" w:firstLine="1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依据《中等职业学校职业道德与法律教学大纲》开设，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1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并与专业实际和行业发展密切结合</w:t>
            </w:r>
          </w:p>
        </w:tc>
        <w:tc>
          <w:tcPr>
            <w:tcW w:w="967" w:type="dxa"/>
            <w:vAlign w:val="top"/>
          </w:tcPr>
          <w:p>
            <w:pPr>
              <w:spacing w:before="216" w:line="184" w:lineRule="exact"/>
              <w:ind w:firstLine="3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60" w:type="dxa"/>
            <w:vAlign w:val="top"/>
          </w:tcPr>
          <w:p>
            <w:pPr>
              <w:spacing w:before="218" w:line="183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3</w:t>
            </w:r>
          </w:p>
        </w:tc>
        <w:tc>
          <w:tcPr>
            <w:tcW w:w="1597" w:type="dxa"/>
            <w:vAlign w:val="top"/>
          </w:tcPr>
          <w:p>
            <w:pPr>
              <w:spacing w:before="193" w:line="180" w:lineRule="auto"/>
              <w:rPr>
                <w:rFonts w:hint="eastAsia" w:ascii="Microsoft JhengHei" w:hAnsi="Microsoft JhengHei" w:eastAsia="Microsoft JhengHei" w:cs="Microsoft JhengHei"/>
                <w:sz w:val="18"/>
                <w:szCs w:val="18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  <w:lang w:val="en-US" w:eastAsia="zh-CN"/>
              </w:rPr>
              <w:t>中国特色社会主义</w:t>
            </w:r>
          </w:p>
        </w:tc>
        <w:tc>
          <w:tcPr>
            <w:tcW w:w="4529" w:type="dxa"/>
            <w:vAlign w:val="top"/>
          </w:tcPr>
          <w:p>
            <w:pPr>
              <w:spacing w:before="62" w:line="179" w:lineRule="auto"/>
              <w:ind w:left="102" w:right="41" w:firstLine="188"/>
              <w:rPr>
                <w:rFonts w:hint="eastAsia"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依据《中等职业学校</w:t>
            </w: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  <w:lang w:val="en-US" w:eastAsia="zh-CN"/>
              </w:rPr>
              <w:t>中国特色社会主义</w:t>
            </w: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教学大纲》开设，</w:t>
            </w: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11"/>
                <w:w w:val="101"/>
                <w:sz w:val="18"/>
                <w:szCs w:val="18"/>
              </w:rPr>
              <w:t xml:space="preserve"> </w:t>
            </w: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并与专业实际和行业发展密切结合</w:t>
            </w:r>
          </w:p>
        </w:tc>
        <w:tc>
          <w:tcPr>
            <w:tcW w:w="967" w:type="dxa"/>
            <w:vAlign w:val="top"/>
          </w:tcPr>
          <w:p>
            <w:pPr>
              <w:spacing w:before="218" w:line="183" w:lineRule="exact"/>
              <w:ind w:firstLine="3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560" w:type="dxa"/>
            <w:vAlign w:val="top"/>
          </w:tcPr>
          <w:p>
            <w:pPr>
              <w:spacing w:before="219" w:line="183" w:lineRule="exact"/>
              <w:ind w:firstLine="2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4</w:t>
            </w:r>
          </w:p>
        </w:tc>
        <w:tc>
          <w:tcPr>
            <w:tcW w:w="1597" w:type="dxa"/>
            <w:vAlign w:val="top"/>
          </w:tcPr>
          <w:p>
            <w:pPr>
              <w:spacing w:before="194" w:line="180" w:lineRule="auto"/>
              <w:ind w:firstLine="3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哲学与人生</w:t>
            </w:r>
          </w:p>
        </w:tc>
        <w:tc>
          <w:tcPr>
            <w:tcW w:w="4529" w:type="dxa"/>
            <w:vAlign w:val="top"/>
          </w:tcPr>
          <w:p>
            <w:pPr>
              <w:spacing w:before="63" w:line="179" w:lineRule="auto"/>
              <w:ind w:left="104" w:right="99" w:firstLine="18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依据《中等职业学校哲学与人生教学大纲》开设，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并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与专业实际和行业发展密切结合</w:t>
            </w:r>
          </w:p>
        </w:tc>
        <w:tc>
          <w:tcPr>
            <w:tcW w:w="967" w:type="dxa"/>
            <w:vAlign w:val="top"/>
          </w:tcPr>
          <w:p>
            <w:pPr>
              <w:spacing w:before="219" w:line="184" w:lineRule="exact"/>
              <w:ind w:firstLine="3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60" w:type="dxa"/>
            <w:vAlign w:val="top"/>
          </w:tcPr>
          <w:p>
            <w:pPr>
              <w:spacing w:before="222" w:line="182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5</w:t>
            </w:r>
          </w:p>
        </w:tc>
        <w:tc>
          <w:tcPr>
            <w:tcW w:w="1597" w:type="dxa"/>
            <w:vAlign w:val="top"/>
          </w:tcPr>
          <w:p>
            <w:pPr>
              <w:spacing w:before="194" w:line="180" w:lineRule="auto"/>
              <w:ind w:firstLine="5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语文</w:t>
            </w:r>
          </w:p>
        </w:tc>
        <w:tc>
          <w:tcPr>
            <w:tcW w:w="4529" w:type="dxa"/>
            <w:vAlign w:val="top"/>
          </w:tcPr>
          <w:p>
            <w:pPr>
              <w:spacing w:before="64" w:line="179" w:lineRule="auto"/>
              <w:ind w:left="106" w:right="99" w:firstLine="1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依据《中等职业学校语文教学大纲》开设，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并注重在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职业模块的教学内容中体现专业特色</w:t>
            </w:r>
          </w:p>
        </w:tc>
        <w:tc>
          <w:tcPr>
            <w:tcW w:w="967" w:type="dxa"/>
            <w:vAlign w:val="top"/>
          </w:tcPr>
          <w:p>
            <w:pPr>
              <w:spacing w:before="220" w:line="183" w:lineRule="exact"/>
              <w:ind w:firstLine="3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204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560" w:type="dxa"/>
            <w:vAlign w:val="top"/>
          </w:tcPr>
          <w:p>
            <w:pPr>
              <w:spacing w:before="221" w:line="183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6</w:t>
            </w:r>
          </w:p>
        </w:tc>
        <w:tc>
          <w:tcPr>
            <w:tcW w:w="1597" w:type="dxa"/>
            <w:vAlign w:val="top"/>
          </w:tcPr>
          <w:p>
            <w:pPr>
              <w:spacing w:before="196" w:line="180" w:lineRule="auto"/>
              <w:ind w:firstLine="5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数学</w:t>
            </w:r>
          </w:p>
        </w:tc>
        <w:tc>
          <w:tcPr>
            <w:tcW w:w="4529" w:type="dxa"/>
            <w:vAlign w:val="top"/>
          </w:tcPr>
          <w:p>
            <w:pPr>
              <w:spacing w:before="65" w:line="179" w:lineRule="auto"/>
              <w:ind w:left="106" w:right="99" w:firstLine="1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依据《中等职业学校数学教学大纲》开设，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并注重在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职业模块的教学内容中体现专业特色</w:t>
            </w:r>
          </w:p>
        </w:tc>
        <w:tc>
          <w:tcPr>
            <w:tcW w:w="967" w:type="dxa"/>
            <w:vAlign w:val="top"/>
          </w:tcPr>
          <w:p>
            <w:pPr>
              <w:spacing w:before="220" w:line="185" w:lineRule="exact"/>
              <w:ind w:firstLine="3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170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60" w:type="dxa"/>
            <w:vAlign w:val="top"/>
          </w:tcPr>
          <w:p>
            <w:pPr>
              <w:spacing w:before="224" w:line="182" w:lineRule="exact"/>
              <w:ind w:firstLine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7</w:t>
            </w:r>
          </w:p>
        </w:tc>
        <w:tc>
          <w:tcPr>
            <w:tcW w:w="1597" w:type="dxa"/>
            <w:vAlign w:val="top"/>
          </w:tcPr>
          <w:p>
            <w:pPr>
              <w:spacing w:before="196" w:line="180" w:lineRule="auto"/>
              <w:ind w:firstLine="5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英语</w:t>
            </w:r>
          </w:p>
        </w:tc>
        <w:tc>
          <w:tcPr>
            <w:tcW w:w="4529" w:type="dxa"/>
            <w:vAlign w:val="top"/>
          </w:tcPr>
          <w:p>
            <w:pPr>
              <w:spacing w:before="65" w:line="179" w:lineRule="auto"/>
              <w:ind w:left="106" w:right="99" w:firstLine="1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依据《中等职业学校英语教学大纲》开设，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并注重在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职业模块的教学内容中体现专业特色</w:t>
            </w:r>
          </w:p>
        </w:tc>
        <w:tc>
          <w:tcPr>
            <w:tcW w:w="967" w:type="dxa"/>
            <w:vAlign w:val="top"/>
          </w:tcPr>
          <w:p>
            <w:pPr>
              <w:spacing w:before="221" w:line="184" w:lineRule="exact"/>
              <w:ind w:firstLine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9"/>
                <w:sz w:val="18"/>
                <w:szCs w:val="18"/>
              </w:rPr>
              <w:t>187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560" w:type="dxa"/>
            <w:vAlign w:val="top"/>
          </w:tcPr>
          <w:p>
            <w:pPr>
              <w:spacing w:before="223" w:line="183" w:lineRule="exact"/>
              <w:ind w:firstLine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8</w:t>
            </w:r>
          </w:p>
        </w:tc>
        <w:tc>
          <w:tcPr>
            <w:tcW w:w="1597" w:type="dxa"/>
            <w:vAlign w:val="top"/>
          </w:tcPr>
          <w:p>
            <w:pPr>
              <w:spacing w:before="197" w:line="180" w:lineRule="auto"/>
              <w:ind w:firstLine="13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计算机应用基础</w:t>
            </w:r>
          </w:p>
        </w:tc>
        <w:tc>
          <w:tcPr>
            <w:tcW w:w="4529" w:type="dxa"/>
            <w:vAlign w:val="top"/>
          </w:tcPr>
          <w:p>
            <w:pPr>
              <w:spacing w:before="67" w:line="179" w:lineRule="auto"/>
              <w:ind w:left="102" w:right="40" w:firstLine="1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依据《中等职业学校计算机应用基础教学大纲》开设，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1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并注重在职业模块的教学内容中体现专业特色</w:t>
            </w:r>
          </w:p>
        </w:tc>
        <w:tc>
          <w:tcPr>
            <w:tcW w:w="967" w:type="dxa"/>
            <w:vAlign w:val="top"/>
          </w:tcPr>
          <w:p>
            <w:pPr>
              <w:spacing w:before="222" w:line="184" w:lineRule="exact"/>
              <w:ind w:firstLine="3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9"/>
                <w:sz w:val="18"/>
                <w:szCs w:val="18"/>
              </w:rPr>
              <w:t>136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560" w:type="dxa"/>
            <w:vAlign w:val="top"/>
          </w:tcPr>
          <w:p>
            <w:pPr>
              <w:spacing w:before="223" w:line="184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9</w:t>
            </w:r>
          </w:p>
        </w:tc>
        <w:tc>
          <w:tcPr>
            <w:tcW w:w="1597" w:type="dxa"/>
            <w:vAlign w:val="top"/>
          </w:tcPr>
          <w:p>
            <w:pPr>
              <w:spacing w:before="198" w:line="180" w:lineRule="auto"/>
              <w:ind w:firstLine="3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体育与健康</w:t>
            </w:r>
          </w:p>
        </w:tc>
        <w:tc>
          <w:tcPr>
            <w:tcW w:w="4529" w:type="dxa"/>
            <w:vAlign w:val="top"/>
          </w:tcPr>
          <w:p>
            <w:pPr>
              <w:spacing w:before="67" w:line="179" w:lineRule="auto"/>
              <w:ind w:left="102" w:right="40" w:firstLine="1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依据《中等职业学校体育与健康教学指导纲要》开设，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1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并与专业实际和行业发展密切结合</w:t>
            </w:r>
          </w:p>
        </w:tc>
        <w:tc>
          <w:tcPr>
            <w:tcW w:w="967" w:type="dxa"/>
            <w:vAlign w:val="top"/>
          </w:tcPr>
          <w:p>
            <w:pPr>
              <w:spacing w:before="223" w:line="184" w:lineRule="exact"/>
              <w:ind w:firstLine="3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170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560" w:type="dxa"/>
            <w:vAlign w:val="top"/>
          </w:tcPr>
          <w:p>
            <w:pPr>
              <w:spacing w:before="223" w:line="184" w:lineRule="exact"/>
              <w:ind w:firstLine="2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10</w:t>
            </w:r>
          </w:p>
        </w:tc>
        <w:tc>
          <w:tcPr>
            <w:tcW w:w="1597" w:type="dxa"/>
            <w:vAlign w:val="top"/>
          </w:tcPr>
          <w:p>
            <w:pPr>
              <w:spacing w:before="198" w:line="180" w:lineRule="auto"/>
              <w:ind w:firstLine="4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公共艺术</w:t>
            </w:r>
          </w:p>
        </w:tc>
        <w:tc>
          <w:tcPr>
            <w:tcW w:w="4529" w:type="dxa"/>
            <w:vAlign w:val="top"/>
          </w:tcPr>
          <w:p>
            <w:pPr>
              <w:spacing w:before="67" w:line="179" w:lineRule="auto"/>
              <w:ind w:left="104" w:right="99" w:firstLine="18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依据《中等职业学校公共艺术教学大纲》开设，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并与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专业实际和行业发展密切结合</w:t>
            </w:r>
          </w:p>
        </w:tc>
        <w:tc>
          <w:tcPr>
            <w:tcW w:w="967" w:type="dxa"/>
            <w:vAlign w:val="top"/>
          </w:tcPr>
          <w:p>
            <w:pPr>
              <w:spacing w:before="223" w:line="184" w:lineRule="exact"/>
              <w:ind w:firstLine="3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36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560" w:type="dxa"/>
            <w:vAlign w:val="top"/>
          </w:tcPr>
          <w:p>
            <w:pPr>
              <w:spacing w:before="223" w:line="183" w:lineRule="exact"/>
              <w:ind w:firstLine="23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11</w:t>
            </w:r>
          </w:p>
        </w:tc>
        <w:tc>
          <w:tcPr>
            <w:tcW w:w="1597" w:type="dxa"/>
            <w:vAlign w:val="top"/>
          </w:tcPr>
          <w:p>
            <w:pPr>
              <w:spacing w:before="198" w:line="180" w:lineRule="auto"/>
              <w:ind w:firstLine="58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历史</w:t>
            </w:r>
          </w:p>
        </w:tc>
        <w:tc>
          <w:tcPr>
            <w:tcW w:w="4529" w:type="dxa"/>
            <w:vAlign w:val="top"/>
          </w:tcPr>
          <w:p>
            <w:pPr>
              <w:spacing w:before="68" w:line="179" w:lineRule="auto"/>
              <w:ind w:left="105" w:right="99" w:firstLine="18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依据《中等职业学校历史教学大纲》开设，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并与专业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实际和行业发展密切结合</w:t>
            </w:r>
          </w:p>
        </w:tc>
        <w:tc>
          <w:tcPr>
            <w:tcW w:w="967" w:type="dxa"/>
            <w:vAlign w:val="top"/>
          </w:tcPr>
          <w:p>
            <w:pPr>
              <w:spacing w:before="224" w:line="183" w:lineRule="exact"/>
              <w:ind w:firstLine="3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36</w:t>
            </w:r>
          </w:p>
        </w:tc>
      </w:tr>
    </w:tbl>
    <w:p>
      <w:pPr>
        <w:spacing w:before="275" w:line="180" w:lineRule="auto"/>
        <w:ind w:firstLine="1911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231F20"/>
          <w:sz w:val="24"/>
          <w:szCs w:val="24"/>
        </w:rPr>
        <w:t>（二）专业技能课</w:t>
      </w:r>
    </w:p>
    <w:p>
      <w:pPr>
        <w:spacing w:before="85" w:line="180" w:lineRule="auto"/>
        <w:ind w:firstLine="2064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5"/>
          <w:w w:val="99"/>
          <w:sz w:val="22"/>
          <w:szCs w:val="22"/>
        </w:rPr>
        <w:t>1.</w:t>
      </w:r>
      <w:r>
        <w:rPr>
          <w:rFonts w:ascii="Microsoft JhengHei" w:hAnsi="Microsoft JhengHei" w:eastAsia="Microsoft JhengHei" w:cs="Microsoft JhengHei"/>
          <w:color w:val="231F20"/>
          <w:spacing w:val="4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w w:val="99"/>
          <w:sz w:val="22"/>
          <w:szCs w:val="22"/>
        </w:rPr>
        <w:t>专业核心课</w:t>
      </w:r>
    </w:p>
    <w:p>
      <w:pPr>
        <w:spacing w:line="158" w:lineRule="exact"/>
      </w:pPr>
    </w:p>
    <w:tbl>
      <w:tblPr>
        <w:tblStyle w:val="4"/>
        <w:tblW w:w="7649" w:type="dxa"/>
        <w:tblInd w:w="1592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302"/>
        <w:gridCol w:w="4752"/>
        <w:gridCol w:w="96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8" w:type="dxa"/>
            <w:vAlign w:val="top"/>
          </w:tcPr>
          <w:p>
            <w:pPr>
              <w:spacing w:before="101" w:line="180" w:lineRule="auto"/>
              <w:ind w:firstLine="1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302" w:type="dxa"/>
            <w:vAlign w:val="top"/>
          </w:tcPr>
          <w:p>
            <w:pPr>
              <w:spacing w:before="101" w:line="180" w:lineRule="auto"/>
              <w:ind w:firstLine="2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课程名称</w:t>
            </w:r>
          </w:p>
        </w:tc>
        <w:tc>
          <w:tcPr>
            <w:tcW w:w="4752" w:type="dxa"/>
            <w:vAlign w:val="top"/>
          </w:tcPr>
          <w:p>
            <w:pPr>
              <w:spacing w:before="101" w:line="180" w:lineRule="auto"/>
              <w:ind w:firstLine="15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主要教学内容和要求</w:t>
            </w:r>
          </w:p>
        </w:tc>
        <w:tc>
          <w:tcPr>
            <w:tcW w:w="967" w:type="dxa"/>
            <w:vAlign w:val="top"/>
          </w:tcPr>
          <w:p>
            <w:pPr>
              <w:spacing w:before="101" w:line="180" w:lineRule="auto"/>
              <w:ind w:firstLine="1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参考学时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28" w:type="dxa"/>
            <w:vAlign w:val="top"/>
          </w:tcPr>
          <w:p>
            <w:pPr>
              <w:spacing w:before="211" w:line="183" w:lineRule="exact"/>
              <w:ind w:firstLine="2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1</w:t>
            </w:r>
          </w:p>
        </w:tc>
        <w:tc>
          <w:tcPr>
            <w:tcW w:w="1302" w:type="dxa"/>
            <w:vAlign w:val="top"/>
          </w:tcPr>
          <w:p>
            <w:pPr>
              <w:spacing w:before="186" w:line="180" w:lineRule="auto"/>
              <w:ind w:firstLine="28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美术基础</w:t>
            </w:r>
          </w:p>
        </w:tc>
        <w:tc>
          <w:tcPr>
            <w:tcW w:w="4752" w:type="dxa"/>
            <w:vAlign w:val="top"/>
          </w:tcPr>
          <w:p>
            <w:pPr>
              <w:spacing w:before="55" w:line="179" w:lineRule="auto"/>
              <w:ind w:left="104" w:right="26" w:firstLine="1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掌握素描、色彩静物和风景、绘画透视基础、艺用解剖、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速写等美术基础知识，具备良好的造型和色彩表现能力</w:t>
            </w:r>
          </w:p>
        </w:tc>
        <w:tc>
          <w:tcPr>
            <w:tcW w:w="967" w:type="dxa"/>
            <w:vAlign w:val="top"/>
          </w:tcPr>
          <w:p>
            <w:pPr>
              <w:spacing w:before="211" w:line="184" w:lineRule="exact"/>
              <w:ind w:firstLine="3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272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28" w:type="dxa"/>
            <w:vAlign w:val="top"/>
          </w:tcPr>
          <w:p>
            <w:pPr>
              <w:spacing w:before="213" w:line="183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1302" w:type="dxa"/>
            <w:vAlign w:val="top"/>
          </w:tcPr>
          <w:p>
            <w:pPr>
              <w:spacing w:before="188" w:line="180" w:lineRule="auto"/>
              <w:ind w:firstLine="28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构成基础</w:t>
            </w:r>
          </w:p>
        </w:tc>
        <w:tc>
          <w:tcPr>
            <w:tcW w:w="4752" w:type="dxa"/>
            <w:vAlign w:val="top"/>
          </w:tcPr>
          <w:p>
            <w:pPr>
              <w:spacing w:before="57" w:line="179" w:lineRule="auto"/>
              <w:ind w:left="105" w:right="98" w:firstLine="18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掌握平面构成、色彩构成、立体构成的基础知识，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8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初步</w:t>
            </w:r>
            <w:r>
              <w:rPr>
                <w:rFonts w:ascii="Microsoft JhengHei" w:hAnsi="Microsoft JhengHei" w:eastAsia="Microsoft JhengHei" w:cs="Microsoft JhengHei"/>
                <w:color w:val="231F20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掌握形式美的基本规律、法则和原理</w:t>
            </w:r>
          </w:p>
        </w:tc>
        <w:tc>
          <w:tcPr>
            <w:tcW w:w="967" w:type="dxa"/>
            <w:vAlign w:val="top"/>
          </w:tcPr>
          <w:p>
            <w:pPr>
              <w:spacing w:before="213" w:line="184" w:lineRule="exact"/>
              <w:ind w:firstLine="3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102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628" w:type="dxa"/>
            <w:vAlign w:val="top"/>
          </w:tcPr>
          <w:p>
            <w:pPr>
              <w:spacing w:before="346" w:line="184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3</w:t>
            </w:r>
          </w:p>
        </w:tc>
        <w:tc>
          <w:tcPr>
            <w:tcW w:w="1302" w:type="dxa"/>
            <w:vAlign w:val="top"/>
          </w:tcPr>
          <w:p>
            <w:pPr>
              <w:spacing w:before="321" w:line="180" w:lineRule="auto"/>
              <w:ind w:firstLine="10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平面设计基础</w:t>
            </w:r>
          </w:p>
        </w:tc>
        <w:tc>
          <w:tcPr>
            <w:tcW w:w="4752" w:type="dxa"/>
            <w:vAlign w:val="top"/>
          </w:tcPr>
          <w:p>
            <w:pPr>
              <w:spacing w:before="61" w:line="185" w:lineRule="auto"/>
              <w:ind w:left="105" w:right="43" w:firstLine="18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3"/>
                <w:sz w:val="18"/>
                <w:szCs w:val="18"/>
              </w:rPr>
              <w:t>掌握平面设计的版式、字体、图形、色彩等基础知识，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初步具备报纸、杂志、招贴海报、视觉形象（Ⅵ）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42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等方面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的设计能力</w:t>
            </w:r>
          </w:p>
        </w:tc>
        <w:tc>
          <w:tcPr>
            <w:tcW w:w="967" w:type="dxa"/>
            <w:vAlign w:val="top"/>
          </w:tcPr>
          <w:p>
            <w:pPr>
              <w:spacing w:before="346" w:line="184" w:lineRule="exact"/>
              <w:ind w:firstLine="3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68</w:t>
            </w:r>
          </w:p>
        </w:tc>
      </w:tr>
    </w:tbl>
    <w:p>
      <w:pPr>
        <w:sectPr>
          <w:headerReference r:id="rId6" w:type="default"/>
          <w:pgSz w:w="10829" w:h="15081"/>
          <w:pgMar w:top="400" w:right="0" w:bottom="0" w:left="0" w:header="0" w:footer="0" w:gutter="0"/>
          <w:cols w:space="720" w:num="1"/>
        </w:sectPr>
      </w:pPr>
    </w:p>
    <w:p>
      <w:pPr>
        <w:spacing w:line="243" w:lineRule="auto"/>
        <w:rPr>
          <w:rFonts w:ascii="Microsoft JhengHei"/>
          <w:sz w:val="21"/>
        </w:rPr>
      </w:pPr>
      <w:r>
        <w:pict>
          <v:rect id="_x0000_s1059" o:spid="_x0000_s1059" o:spt="1" style="position:absolute;left:0pt;margin-left:270pt;margin-top:-28.3pt;height:28.35pt;width:1.45pt;mso-position-horizontal-relative:page;mso-position-vertical-relative:page;z-index:251703296;mso-width-relative:page;mso-height-relative:page;" fillcolor="#383838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98176" behindDoc="0" locked="0" layoutInCell="0" allowOverlap="1">
            <wp:simplePos x="0" y="0"/>
            <wp:positionH relativeFrom="page">
              <wp:posOffset>6758940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37" name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998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715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992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9200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39" name="I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 3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0224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12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41" name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227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before="78" w:line="180" w:lineRule="auto"/>
        <w:ind w:firstLine="852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231F20"/>
          <w:spacing w:val="-1"/>
          <w:sz w:val="18"/>
          <w:szCs w:val="18"/>
        </w:rPr>
        <w:t>续表</w:t>
      </w:r>
    </w:p>
    <w:p>
      <w:pPr>
        <w:spacing w:line="34" w:lineRule="exact"/>
      </w:pPr>
    </w:p>
    <w:tbl>
      <w:tblPr>
        <w:tblStyle w:val="4"/>
        <w:tblW w:w="7649" w:type="dxa"/>
        <w:tblInd w:w="1592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302"/>
        <w:gridCol w:w="4752"/>
        <w:gridCol w:w="96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28" w:type="dxa"/>
            <w:vAlign w:val="top"/>
          </w:tcPr>
          <w:p>
            <w:pPr>
              <w:spacing w:before="101" w:line="180" w:lineRule="auto"/>
              <w:ind w:firstLine="1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302" w:type="dxa"/>
            <w:vAlign w:val="top"/>
          </w:tcPr>
          <w:p>
            <w:pPr>
              <w:spacing w:before="101" w:line="180" w:lineRule="auto"/>
              <w:ind w:firstLine="2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课程名称</w:t>
            </w:r>
          </w:p>
        </w:tc>
        <w:tc>
          <w:tcPr>
            <w:tcW w:w="4752" w:type="dxa"/>
            <w:vAlign w:val="top"/>
          </w:tcPr>
          <w:p>
            <w:pPr>
              <w:spacing w:before="101" w:line="180" w:lineRule="auto"/>
              <w:ind w:firstLine="15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主要教学内容和要求</w:t>
            </w:r>
          </w:p>
        </w:tc>
        <w:tc>
          <w:tcPr>
            <w:tcW w:w="967" w:type="dxa"/>
            <w:vAlign w:val="top"/>
          </w:tcPr>
          <w:p>
            <w:pPr>
              <w:spacing w:before="101" w:line="180" w:lineRule="auto"/>
              <w:ind w:firstLine="1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参考学时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628" w:type="dxa"/>
            <w:vAlign w:val="top"/>
          </w:tcPr>
          <w:p>
            <w:pPr>
              <w:spacing w:line="30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3" w:lineRule="exact"/>
              <w:ind w:firstLine="2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4</w:t>
            </w:r>
          </w:p>
        </w:tc>
        <w:tc>
          <w:tcPr>
            <w:tcW w:w="1302" w:type="dxa"/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1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3"/>
                <w:sz w:val="18"/>
                <w:szCs w:val="18"/>
              </w:rPr>
              <w:t>网页动画设计</w:t>
            </w:r>
          </w:p>
        </w:tc>
        <w:tc>
          <w:tcPr>
            <w:tcW w:w="4752" w:type="dxa"/>
            <w:vAlign w:val="top"/>
          </w:tcPr>
          <w:p>
            <w:pPr>
              <w:spacing w:before="100" w:line="216" w:lineRule="auto"/>
              <w:ind w:left="101" w:right="40" w:firstLine="2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了解网页设计的特点、常用的动画形式及设计的方法和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5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流程，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6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能运用软件将文字、图形、图像、色彩和声音等媒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体信息进行合成，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初步具备网页界面、动画等设计能力，</w:t>
            </w:r>
            <w:r>
              <w:rPr>
                <w:rFonts w:ascii="Microsoft JhengHei" w:hAnsi="Microsoft JhengHei" w:eastAsia="Microsoft JhengHei" w:cs="Microsoft JhengHei"/>
                <w:color w:val="231F20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能独立进行简单的网页动画设计</w:t>
            </w:r>
          </w:p>
        </w:tc>
        <w:tc>
          <w:tcPr>
            <w:tcW w:w="967" w:type="dxa"/>
            <w:vAlign w:val="top"/>
          </w:tcPr>
          <w:p>
            <w:pPr>
              <w:spacing w:line="309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3" w:lineRule="exact"/>
              <w:ind w:firstLine="3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68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628" w:type="dxa"/>
            <w:vAlign w:val="top"/>
          </w:tcPr>
          <w:p>
            <w:pPr>
              <w:spacing w:line="31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2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5</w:t>
            </w:r>
          </w:p>
        </w:tc>
        <w:tc>
          <w:tcPr>
            <w:tcW w:w="1302" w:type="dxa"/>
            <w:vAlign w:val="top"/>
          </w:tcPr>
          <w:p>
            <w:pPr>
              <w:spacing w:before="382" w:line="216" w:lineRule="auto"/>
              <w:ind w:left="463" w:right="109" w:hanging="35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动画基本运动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规律</w:t>
            </w:r>
          </w:p>
        </w:tc>
        <w:tc>
          <w:tcPr>
            <w:tcW w:w="4752" w:type="dxa"/>
            <w:vAlign w:val="top"/>
          </w:tcPr>
          <w:p>
            <w:pPr>
              <w:spacing w:before="102" w:line="216" w:lineRule="auto"/>
              <w:ind w:left="102" w:right="98" w:firstLine="1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了解运动力学原理及动画中常见的各种自然现象的运动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8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规律，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5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了解动画中特殊运动技巧等方面的知识，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掌握常见</w:t>
            </w:r>
            <w:r>
              <w:rPr>
                <w:rFonts w:ascii="Microsoft JhengHei" w:hAnsi="Microsoft JhengHei" w:eastAsia="Microsoft JhengHei" w:cs="Microsoft JhengHei"/>
                <w:color w:val="231F20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"/>
                <w:sz w:val="18"/>
                <w:szCs w:val="18"/>
              </w:rPr>
              <w:t>人物、动物和各种自然现象的运动规律，并能进行简单的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5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动画动作设计</w:t>
            </w:r>
          </w:p>
        </w:tc>
        <w:tc>
          <w:tcPr>
            <w:tcW w:w="967" w:type="dxa"/>
            <w:vAlign w:val="top"/>
          </w:tcPr>
          <w:p>
            <w:pPr>
              <w:spacing w:line="31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3" w:lineRule="exact"/>
              <w:ind w:firstLine="3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68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628" w:type="dxa"/>
            <w:vAlign w:val="top"/>
          </w:tcPr>
          <w:p>
            <w:pPr>
              <w:spacing w:line="40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6</w:t>
            </w:r>
          </w:p>
        </w:tc>
        <w:tc>
          <w:tcPr>
            <w:tcW w:w="1302" w:type="dxa"/>
            <w:vAlign w:val="top"/>
          </w:tcPr>
          <w:p>
            <w:pPr>
              <w:spacing w:line="388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28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视听语言</w:t>
            </w:r>
          </w:p>
        </w:tc>
        <w:tc>
          <w:tcPr>
            <w:tcW w:w="4752" w:type="dxa"/>
            <w:vAlign w:val="top"/>
          </w:tcPr>
          <w:p>
            <w:pPr>
              <w:spacing w:before="105" w:line="216" w:lineRule="auto"/>
              <w:ind w:left="104" w:right="98" w:firstLine="1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8"/>
                <w:sz w:val="18"/>
                <w:szCs w:val="18"/>
              </w:rPr>
              <w:t>了解视听语言的基础理论和动画视听语言的主要特点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8"/>
                <w:sz w:val="18"/>
                <w:szCs w:val="18"/>
              </w:rPr>
              <w:t>及创作技巧、手段与表现方法，并与动漫设计、游戏设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8"/>
                <w:sz w:val="18"/>
                <w:szCs w:val="18"/>
              </w:rPr>
              <w:t>计、游戏后期编辑合成专业方向的实际和行业发展密切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3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8"/>
                <w:sz w:val="18"/>
                <w:szCs w:val="18"/>
              </w:rPr>
              <w:t>结合，初步掌握基础性声音、画面的语言、语法应用与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8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4"/>
                <w:sz w:val="18"/>
                <w:szCs w:val="18"/>
              </w:rPr>
              <w:t>剪辑方法</w:t>
            </w:r>
          </w:p>
        </w:tc>
        <w:tc>
          <w:tcPr>
            <w:tcW w:w="967" w:type="dxa"/>
            <w:vAlign w:val="top"/>
          </w:tcPr>
          <w:p>
            <w:pPr>
              <w:spacing w:line="40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3" w:lineRule="exact"/>
              <w:ind w:firstLine="3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68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628" w:type="dxa"/>
            <w:vAlign w:val="top"/>
          </w:tcPr>
          <w:p>
            <w:pPr>
              <w:spacing w:line="40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2" w:lineRule="exact"/>
              <w:ind w:firstLine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7</w:t>
            </w:r>
          </w:p>
        </w:tc>
        <w:tc>
          <w:tcPr>
            <w:tcW w:w="1302" w:type="dxa"/>
            <w:vAlign w:val="top"/>
          </w:tcPr>
          <w:p>
            <w:pPr>
              <w:spacing w:line="39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4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插画</w:t>
            </w:r>
          </w:p>
        </w:tc>
        <w:tc>
          <w:tcPr>
            <w:tcW w:w="4752" w:type="dxa"/>
            <w:vAlign w:val="top"/>
          </w:tcPr>
          <w:p>
            <w:pPr>
              <w:spacing w:before="108" w:line="216" w:lineRule="auto"/>
              <w:ind w:left="102" w:right="26" w:firstLine="1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8"/>
                <w:sz w:val="18"/>
                <w:szCs w:val="18"/>
              </w:rPr>
              <w:t>掌握二维绘画软件运用方法，具备运用数位板技术进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7"/>
                <w:w w:val="101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行插图、漫画绘制的能力，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能熟练运用画笔、滤镜、特效、</w:t>
            </w:r>
            <w:r>
              <w:rPr>
                <w:rFonts w:ascii="Microsoft JhengHei" w:hAnsi="Microsoft JhengHei" w:eastAsia="Microsoft JhengHei" w:cs="Microsoft JhengHei"/>
                <w:color w:val="231F20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9"/>
                <w:sz w:val="18"/>
                <w:szCs w:val="18"/>
              </w:rPr>
              <w:t>蒙版、色调等技能，初步具备电脑绘画与创意能力，具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"/>
                <w:w w:val="101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9"/>
                <w:sz w:val="18"/>
                <w:szCs w:val="18"/>
              </w:rPr>
              <w:t>有一般难度插画作品的创作能力，初步达到行业插画技</w:t>
            </w:r>
            <w:r>
              <w:rPr>
                <w:rFonts w:ascii="Microsoft JhengHei" w:hAnsi="Microsoft JhengHei" w:eastAsia="Microsoft JhengHei" w:cs="Microsoft JhengHei"/>
                <w:color w:val="231F20"/>
                <w:w w:val="101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"/>
                <w:sz w:val="18"/>
                <w:szCs w:val="18"/>
              </w:rPr>
              <w:t>术要求</w:t>
            </w:r>
          </w:p>
        </w:tc>
        <w:tc>
          <w:tcPr>
            <w:tcW w:w="967" w:type="dxa"/>
            <w:vAlign w:val="top"/>
          </w:tcPr>
          <w:p>
            <w:pPr>
              <w:spacing w:line="407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3" w:lineRule="exact"/>
              <w:ind w:firstLine="3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68</w:t>
            </w:r>
          </w:p>
        </w:tc>
      </w:tr>
    </w:tbl>
    <w:p>
      <w:pPr>
        <w:spacing w:before="287" w:line="180" w:lineRule="auto"/>
        <w:ind w:firstLine="2046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2.</w:t>
      </w:r>
      <w:r>
        <w:rPr>
          <w:rFonts w:ascii="Microsoft JhengHei" w:hAnsi="Microsoft JhengHei" w:eastAsia="Microsoft JhengHei" w:cs="Microsoft JhengHei"/>
          <w:color w:val="231F20"/>
          <w:spacing w:val="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专业（技能）方向课</w:t>
      </w:r>
    </w:p>
    <w:p>
      <w:pPr>
        <w:spacing w:before="98" w:line="180" w:lineRule="auto"/>
        <w:ind w:firstLine="1921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（1）动漫设计制作</w:t>
      </w:r>
    </w:p>
    <w:p>
      <w:pPr>
        <w:spacing w:line="157" w:lineRule="exact"/>
      </w:pPr>
    </w:p>
    <w:tbl>
      <w:tblPr>
        <w:tblStyle w:val="4"/>
        <w:tblW w:w="7653" w:type="dxa"/>
        <w:tblInd w:w="1592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302"/>
        <w:gridCol w:w="4756"/>
        <w:gridCol w:w="96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28" w:type="dxa"/>
            <w:vAlign w:val="top"/>
          </w:tcPr>
          <w:p>
            <w:pPr>
              <w:spacing w:before="101" w:line="180" w:lineRule="auto"/>
              <w:ind w:firstLine="1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302" w:type="dxa"/>
            <w:vAlign w:val="top"/>
          </w:tcPr>
          <w:p>
            <w:pPr>
              <w:spacing w:before="101" w:line="180" w:lineRule="auto"/>
              <w:ind w:firstLine="2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课程名称</w:t>
            </w:r>
          </w:p>
        </w:tc>
        <w:tc>
          <w:tcPr>
            <w:tcW w:w="4756" w:type="dxa"/>
            <w:vAlign w:val="top"/>
          </w:tcPr>
          <w:p>
            <w:pPr>
              <w:spacing w:before="101" w:line="180" w:lineRule="auto"/>
              <w:ind w:firstLine="157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主要教学内容和要求</w:t>
            </w:r>
          </w:p>
        </w:tc>
        <w:tc>
          <w:tcPr>
            <w:tcW w:w="967" w:type="dxa"/>
            <w:vAlign w:val="top"/>
          </w:tcPr>
          <w:p>
            <w:pPr>
              <w:spacing w:before="101" w:line="180" w:lineRule="auto"/>
              <w:ind w:firstLine="1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参考学时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28" w:type="dxa"/>
            <w:vAlign w:val="top"/>
          </w:tcPr>
          <w:p>
            <w:pPr>
              <w:spacing w:before="405" w:line="183" w:lineRule="exact"/>
              <w:ind w:firstLine="2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1</w:t>
            </w:r>
          </w:p>
        </w:tc>
        <w:tc>
          <w:tcPr>
            <w:tcW w:w="1302" w:type="dxa"/>
            <w:vAlign w:val="top"/>
          </w:tcPr>
          <w:p>
            <w:pPr>
              <w:spacing w:before="380" w:line="180" w:lineRule="auto"/>
              <w:ind w:firstLine="28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原画绘制</w:t>
            </w:r>
          </w:p>
        </w:tc>
        <w:tc>
          <w:tcPr>
            <w:tcW w:w="4756" w:type="dxa"/>
            <w:vAlign w:val="top"/>
          </w:tcPr>
          <w:p>
            <w:pPr>
              <w:spacing w:before="100" w:line="216" w:lineRule="auto"/>
              <w:ind w:left="107" w:right="105" w:firstLine="1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掌握角色造型概念设计基础知识，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6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了解游戏原画概念的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特点，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4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初步具备根据游戏策划文本，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4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设计出相应角色、道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具或场景的能力</w:t>
            </w:r>
          </w:p>
        </w:tc>
        <w:tc>
          <w:tcPr>
            <w:tcW w:w="967" w:type="dxa"/>
            <w:vAlign w:val="top"/>
          </w:tcPr>
          <w:p>
            <w:pPr>
              <w:spacing w:before="406" w:line="183" w:lineRule="exact"/>
              <w:ind w:firstLine="3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240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628" w:type="dxa"/>
            <w:vAlign w:val="top"/>
          </w:tcPr>
          <w:p>
            <w:pPr>
              <w:spacing w:line="31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2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1302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2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动画制作</w:t>
            </w:r>
          </w:p>
        </w:tc>
        <w:tc>
          <w:tcPr>
            <w:tcW w:w="4756" w:type="dxa"/>
            <w:vAlign w:val="top"/>
          </w:tcPr>
          <w:p>
            <w:pPr>
              <w:spacing w:before="103" w:line="216" w:lineRule="auto"/>
              <w:ind w:left="108" w:right="104" w:firstLine="1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了解动画的起源与发展、动画的分类、动画制作的工艺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1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流程；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掌握动画制作的时间、空间、帧数、速度的概念及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"/>
                <w:sz w:val="18"/>
                <w:szCs w:val="18"/>
              </w:rPr>
              <w:t>相互关系，了解动画制作的基本原理，为专业学习奠定理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论基础</w:t>
            </w:r>
          </w:p>
        </w:tc>
        <w:tc>
          <w:tcPr>
            <w:tcW w:w="967" w:type="dxa"/>
            <w:vAlign w:val="top"/>
          </w:tcPr>
          <w:p>
            <w:pPr>
              <w:spacing w:line="31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exact"/>
              <w:ind w:firstLine="3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240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628" w:type="dxa"/>
            <w:vAlign w:val="top"/>
          </w:tcPr>
          <w:p>
            <w:pPr>
              <w:spacing w:line="31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3</w:t>
            </w:r>
          </w:p>
        </w:tc>
        <w:tc>
          <w:tcPr>
            <w:tcW w:w="1302" w:type="dxa"/>
            <w:vAlign w:val="top"/>
          </w:tcPr>
          <w:p>
            <w:pPr>
              <w:spacing w:before="386" w:line="216" w:lineRule="auto"/>
              <w:ind w:left="286" w:right="199" w:hanging="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影视动画编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辑与合成</w:t>
            </w:r>
          </w:p>
        </w:tc>
        <w:tc>
          <w:tcPr>
            <w:tcW w:w="4756" w:type="dxa"/>
            <w:vAlign w:val="top"/>
          </w:tcPr>
          <w:p>
            <w:pPr>
              <w:spacing w:before="106" w:line="216" w:lineRule="auto"/>
              <w:ind w:left="109" w:right="32" w:firstLine="1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38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握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0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非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9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线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9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性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9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剪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9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辑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制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7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作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9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原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8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理，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4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握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PREMIERE、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4"/>
                <w:sz w:val="18"/>
                <w:szCs w:val="18"/>
              </w:rPr>
              <w:t>AFTEREFCTER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8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4"/>
                <w:sz w:val="18"/>
                <w:szCs w:val="18"/>
              </w:rPr>
              <w:t>等后期剪辑软件使用技巧，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4"/>
                <w:sz w:val="18"/>
                <w:szCs w:val="18"/>
              </w:rPr>
              <w:t>了解动画视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频剪辑技法，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0"/>
                <w:w w:val="10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初步具备动画、影视等视频的特效制作和编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辑合成能力</w:t>
            </w:r>
          </w:p>
        </w:tc>
        <w:tc>
          <w:tcPr>
            <w:tcW w:w="967" w:type="dxa"/>
            <w:vAlign w:val="top"/>
          </w:tcPr>
          <w:p>
            <w:pPr>
              <w:spacing w:line="31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exact"/>
              <w:ind w:firstLine="3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200</w:t>
            </w:r>
          </w:p>
        </w:tc>
      </w:tr>
    </w:tbl>
    <w:p>
      <w:pPr>
        <w:spacing w:line="329" w:lineRule="auto"/>
        <w:rPr>
          <w:rFonts w:ascii="Microsoft JhengHei"/>
          <w:sz w:val="21"/>
        </w:rPr>
      </w:pPr>
    </w:p>
    <w:p>
      <w:pPr>
        <w:spacing w:line="329" w:lineRule="auto"/>
        <w:rPr>
          <w:rFonts w:ascii="Microsoft JhengHei"/>
          <w:sz w:val="21"/>
        </w:rPr>
      </w:pPr>
    </w:p>
    <w:p>
      <w:pPr>
        <w:sectPr>
          <w:headerReference r:id="rId7" w:type="default"/>
          <w:pgSz w:w="10829" w:h="15081"/>
          <w:pgMar w:top="400" w:right="0" w:bottom="0" w:left="0" w:header="0" w:footer="0" w:gutter="0"/>
          <w:cols w:space="720" w:num="1"/>
        </w:sectPr>
      </w:pPr>
    </w:p>
    <w:p>
      <w:pPr>
        <w:spacing w:line="241" w:lineRule="auto"/>
        <w:rPr>
          <w:rFonts w:ascii="Microsoft JhengHei"/>
          <w:sz w:val="21"/>
        </w:rPr>
      </w:pPr>
      <w:r>
        <w:pict>
          <v:rect id="_x0000_s1060" o:spid="_x0000_s1060" o:spt="1" style="position:absolute;left:0pt;margin-left:270pt;margin-top:-28.3pt;height:28.35pt;width:1.45pt;mso-position-horizontal-relative:page;mso-position-vertical-relative:page;z-index:251710464;mso-width-relative:page;mso-height-relative:page;" fillcolor="#383838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70432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43" name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 4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992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5344" behindDoc="0" locked="0" layoutInCell="0" allowOverlap="1">
            <wp:simplePos x="0" y="0"/>
            <wp:positionH relativeFrom="page">
              <wp:posOffset>6758940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998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6368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45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 4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7392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841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47" name="IM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 4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944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before="95" w:line="180" w:lineRule="auto"/>
        <w:ind w:firstLine="1921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（2）游戏设计制作</w:t>
      </w:r>
    </w:p>
    <w:p>
      <w:pPr>
        <w:spacing w:line="157" w:lineRule="exact"/>
      </w:pPr>
    </w:p>
    <w:tbl>
      <w:tblPr>
        <w:tblStyle w:val="4"/>
        <w:tblW w:w="7653" w:type="dxa"/>
        <w:tblInd w:w="1592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359"/>
        <w:gridCol w:w="4699"/>
        <w:gridCol w:w="96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28" w:type="dxa"/>
            <w:vAlign w:val="top"/>
          </w:tcPr>
          <w:p>
            <w:pPr>
              <w:spacing w:before="73" w:line="180" w:lineRule="auto"/>
              <w:ind w:firstLine="1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359" w:type="dxa"/>
            <w:vAlign w:val="top"/>
          </w:tcPr>
          <w:p>
            <w:pPr>
              <w:spacing w:before="73" w:line="180" w:lineRule="auto"/>
              <w:ind w:firstLine="3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课程名称</w:t>
            </w:r>
          </w:p>
        </w:tc>
        <w:tc>
          <w:tcPr>
            <w:tcW w:w="4699" w:type="dxa"/>
            <w:vAlign w:val="top"/>
          </w:tcPr>
          <w:p>
            <w:pPr>
              <w:spacing w:before="73" w:line="180" w:lineRule="auto"/>
              <w:ind w:firstLine="15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主要教学内容和要求</w:t>
            </w:r>
          </w:p>
        </w:tc>
        <w:tc>
          <w:tcPr>
            <w:tcW w:w="967" w:type="dxa"/>
            <w:vAlign w:val="top"/>
          </w:tcPr>
          <w:p>
            <w:pPr>
              <w:spacing w:before="73" w:line="180" w:lineRule="auto"/>
              <w:ind w:firstLine="1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参考学时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628" w:type="dxa"/>
            <w:vAlign w:val="top"/>
          </w:tcPr>
          <w:p>
            <w:pPr>
              <w:spacing w:line="29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3" w:lineRule="exact"/>
              <w:ind w:firstLine="2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1</w:t>
            </w:r>
          </w:p>
        </w:tc>
        <w:tc>
          <w:tcPr>
            <w:tcW w:w="1359" w:type="dxa"/>
            <w:vAlign w:val="top"/>
          </w:tcPr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平面插图绘制</w:t>
            </w:r>
          </w:p>
        </w:tc>
        <w:tc>
          <w:tcPr>
            <w:tcW w:w="4699" w:type="dxa"/>
            <w:vAlign w:val="top"/>
          </w:tcPr>
          <w:p>
            <w:pPr>
              <w:spacing w:before="70" w:line="201" w:lineRule="auto"/>
              <w:ind w:left="109" w:right="104" w:firstLine="1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6"/>
                <w:sz w:val="18"/>
                <w:szCs w:val="18"/>
              </w:rPr>
              <w:t>掌握游戏角色造型概念设计、人物套装设计、道具设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7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计和游戏场景单体设计等基本知识，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6"/>
                <w:w w:val="101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以及各种风格设计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的特点与方法，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6"/>
                <w:w w:val="101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了解游戏原画概念，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初步具备设计出相</w:t>
            </w:r>
            <w:r>
              <w:rPr>
                <w:rFonts w:ascii="Microsoft JhengHei" w:hAnsi="Microsoft JhengHei" w:eastAsia="Microsoft JhengHei" w:cs="Microsoft JhengHei"/>
                <w:color w:val="231F20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应的游戏角色、道具或场景的能力</w:t>
            </w:r>
          </w:p>
        </w:tc>
        <w:tc>
          <w:tcPr>
            <w:tcW w:w="967" w:type="dxa"/>
            <w:vAlign w:val="top"/>
          </w:tcPr>
          <w:p>
            <w:pPr>
              <w:spacing w:line="29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2" w:lineRule="exact"/>
              <w:ind w:firstLine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224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628" w:type="dxa"/>
            <w:vAlign w:val="top"/>
          </w:tcPr>
          <w:p>
            <w:pPr>
              <w:spacing w:before="380" w:line="183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1359" w:type="dxa"/>
            <w:vAlign w:val="top"/>
          </w:tcPr>
          <w:p>
            <w:pPr>
              <w:spacing w:before="355" w:line="180" w:lineRule="auto"/>
              <w:ind w:firstLine="13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游戏角色制作</w:t>
            </w:r>
          </w:p>
        </w:tc>
        <w:tc>
          <w:tcPr>
            <w:tcW w:w="4699" w:type="dxa"/>
            <w:vAlign w:val="top"/>
          </w:tcPr>
          <w:p>
            <w:pPr>
              <w:spacing w:before="76" w:line="195" w:lineRule="auto"/>
              <w:ind w:left="109" w:right="103" w:firstLine="1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4"/>
                <w:sz w:val="18"/>
                <w:szCs w:val="18"/>
              </w:rPr>
              <w:t>掌握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4"/>
                <w:sz w:val="18"/>
                <w:szCs w:val="18"/>
              </w:rPr>
              <w:t>3DMAX、MAYA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7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4"/>
                <w:sz w:val="18"/>
                <w:szCs w:val="18"/>
              </w:rPr>
              <w:t>等主流三维软件的使用技巧以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"/>
                <w:sz w:val="18"/>
                <w:szCs w:val="18"/>
              </w:rPr>
              <w:t>及游戏角色的建模方法，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0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"/>
                <w:sz w:val="18"/>
                <w:szCs w:val="18"/>
              </w:rPr>
              <w:t>初步具备根据原画素材制作简</w:t>
            </w:r>
            <w:r>
              <w:rPr>
                <w:rFonts w:ascii="Microsoft JhengHei" w:hAnsi="Microsoft JhengHei" w:eastAsia="Microsoft JhengHei" w:cs="Microsoft JhengHei"/>
                <w:color w:val="231F20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单人物模型的创建能力</w:t>
            </w:r>
          </w:p>
        </w:tc>
        <w:tc>
          <w:tcPr>
            <w:tcW w:w="967" w:type="dxa"/>
            <w:vAlign w:val="top"/>
          </w:tcPr>
          <w:p>
            <w:pPr>
              <w:spacing w:before="380" w:line="183" w:lineRule="exact"/>
              <w:ind w:firstLine="3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116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628" w:type="dxa"/>
            <w:vAlign w:val="top"/>
          </w:tcPr>
          <w:p>
            <w:pPr>
              <w:spacing w:before="382" w:line="184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3</w:t>
            </w:r>
          </w:p>
        </w:tc>
        <w:tc>
          <w:tcPr>
            <w:tcW w:w="1359" w:type="dxa"/>
            <w:vAlign w:val="top"/>
          </w:tcPr>
          <w:p>
            <w:pPr>
              <w:spacing w:before="357" w:line="180" w:lineRule="auto"/>
              <w:ind w:firstLine="13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游戏场景制作</w:t>
            </w:r>
          </w:p>
        </w:tc>
        <w:tc>
          <w:tcPr>
            <w:tcW w:w="4699" w:type="dxa"/>
            <w:vAlign w:val="top"/>
          </w:tcPr>
          <w:p>
            <w:pPr>
              <w:spacing w:before="78" w:line="195" w:lineRule="auto"/>
              <w:ind w:left="109" w:right="103" w:firstLine="1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4"/>
                <w:sz w:val="18"/>
                <w:szCs w:val="18"/>
              </w:rPr>
              <w:t>掌握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4"/>
                <w:sz w:val="18"/>
                <w:szCs w:val="18"/>
              </w:rPr>
              <w:t>3DMAX、MAYA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7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4"/>
                <w:sz w:val="18"/>
                <w:szCs w:val="18"/>
              </w:rPr>
              <w:t>等主流三维软件的使用技巧以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"/>
                <w:sz w:val="18"/>
                <w:szCs w:val="18"/>
              </w:rPr>
              <w:t>及游戏场景和道具的建模方法，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"/>
                <w:sz w:val="18"/>
                <w:szCs w:val="18"/>
              </w:rPr>
              <w:t>初步具备根据原画素材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制作简单道具和场景的建模能力</w:t>
            </w:r>
          </w:p>
        </w:tc>
        <w:tc>
          <w:tcPr>
            <w:tcW w:w="967" w:type="dxa"/>
            <w:vAlign w:val="top"/>
          </w:tcPr>
          <w:p>
            <w:pPr>
              <w:spacing w:before="382" w:line="184" w:lineRule="exact"/>
              <w:ind w:firstLine="3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116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628" w:type="dxa"/>
            <w:vAlign w:val="top"/>
          </w:tcPr>
          <w:p>
            <w:pPr>
              <w:spacing w:line="387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2" w:lineRule="exact"/>
              <w:ind w:firstLine="2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4</w:t>
            </w:r>
          </w:p>
        </w:tc>
        <w:tc>
          <w:tcPr>
            <w:tcW w:w="1359" w:type="dxa"/>
            <w:vAlign w:val="top"/>
          </w:tcPr>
          <w:p>
            <w:pPr>
              <w:spacing w:line="37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3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广告动画制作</w:t>
            </w:r>
          </w:p>
        </w:tc>
        <w:tc>
          <w:tcPr>
            <w:tcW w:w="4699" w:type="dxa"/>
            <w:vAlign w:val="top"/>
          </w:tcPr>
          <w:p>
            <w:pPr>
              <w:spacing w:before="76" w:line="204" w:lineRule="auto"/>
              <w:ind w:left="106" w:right="103" w:firstLine="2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5"/>
                <w:sz w:val="18"/>
                <w:szCs w:val="18"/>
              </w:rPr>
              <w:t>了解动画创作原理、观众心理、动画影片构成、创作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8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法则等；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46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掌握动画创作方法：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动画片工艺流程、动画创作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"/>
                <w:sz w:val="18"/>
                <w:szCs w:val="18"/>
              </w:rPr>
              <w:t>分工职责、不同形式动画的制作工艺等；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65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"/>
                <w:sz w:val="18"/>
                <w:szCs w:val="18"/>
              </w:rPr>
              <w:t>掌握动画片的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"/>
                <w:sz w:val="18"/>
                <w:szCs w:val="18"/>
              </w:rPr>
              <w:t>欣赏与解读：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60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"/>
                <w:sz w:val="18"/>
                <w:szCs w:val="18"/>
              </w:rPr>
              <w:t>欣赏的定义、欣赏的目的、欣赏与解读方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法等</w:t>
            </w:r>
          </w:p>
        </w:tc>
        <w:tc>
          <w:tcPr>
            <w:tcW w:w="967" w:type="dxa"/>
            <w:vAlign w:val="top"/>
          </w:tcPr>
          <w:p>
            <w:pPr>
              <w:spacing w:line="388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2" w:lineRule="exact"/>
              <w:ind w:firstLine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224</w:t>
            </w:r>
          </w:p>
        </w:tc>
      </w:tr>
    </w:tbl>
    <w:p>
      <w:pPr>
        <w:spacing w:before="286" w:line="180" w:lineRule="auto"/>
        <w:ind w:firstLine="1921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（3）游戏后期编辑合成</w:t>
      </w:r>
    </w:p>
    <w:p>
      <w:pPr>
        <w:spacing w:line="158" w:lineRule="exact"/>
      </w:pPr>
    </w:p>
    <w:tbl>
      <w:tblPr>
        <w:tblStyle w:val="4"/>
        <w:tblW w:w="7653" w:type="dxa"/>
        <w:tblInd w:w="1592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359"/>
        <w:gridCol w:w="4699"/>
        <w:gridCol w:w="96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28" w:type="dxa"/>
            <w:vAlign w:val="top"/>
          </w:tcPr>
          <w:p>
            <w:pPr>
              <w:spacing w:before="101" w:line="180" w:lineRule="auto"/>
              <w:ind w:firstLine="1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359" w:type="dxa"/>
            <w:vAlign w:val="top"/>
          </w:tcPr>
          <w:p>
            <w:pPr>
              <w:spacing w:before="101" w:line="180" w:lineRule="auto"/>
              <w:ind w:firstLine="3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课程名称</w:t>
            </w:r>
          </w:p>
        </w:tc>
        <w:tc>
          <w:tcPr>
            <w:tcW w:w="4699" w:type="dxa"/>
            <w:vAlign w:val="top"/>
          </w:tcPr>
          <w:p>
            <w:pPr>
              <w:spacing w:before="101" w:line="180" w:lineRule="auto"/>
              <w:ind w:firstLine="15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主要教学内容和要求</w:t>
            </w:r>
          </w:p>
        </w:tc>
        <w:tc>
          <w:tcPr>
            <w:tcW w:w="967" w:type="dxa"/>
            <w:vAlign w:val="top"/>
          </w:tcPr>
          <w:p>
            <w:pPr>
              <w:spacing w:before="101" w:line="180" w:lineRule="auto"/>
              <w:ind w:firstLine="1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参考学时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628" w:type="dxa"/>
            <w:vAlign w:val="top"/>
          </w:tcPr>
          <w:p>
            <w:pPr>
              <w:spacing w:line="29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3" w:lineRule="exact"/>
              <w:ind w:firstLine="2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1</w:t>
            </w:r>
          </w:p>
        </w:tc>
        <w:tc>
          <w:tcPr>
            <w:tcW w:w="1359" w:type="dxa"/>
            <w:vAlign w:val="top"/>
          </w:tcPr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before="77" w:line="180" w:lineRule="auto"/>
              <w:ind w:firstLine="13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游戏特效合成</w:t>
            </w:r>
          </w:p>
        </w:tc>
        <w:tc>
          <w:tcPr>
            <w:tcW w:w="4699" w:type="dxa"/>
            <w:vAlign w:val="top"/>
          </w:tcPr>
          <w:p>
            <w:pPr>
              <w:spacing w:before="69" w:line="201" w:lineRule="auto"/>
              <w:ind w:left="106" w:right="47" w:firstLine="1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熟悉特效合成的方法，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9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能熟练运用主流合成软件及各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种特效插件；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掌握制作游戏特效贴图的方法技巧，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6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初步具</w:t>
            </w:r>
            <w:r>
              <w:rPr>
                <w:rFonts w:ascii="Microsoft JhengHei" w:hAnsi="Microsoft JhengHei" w:eastAsia="Microsoft JhengHei" w:cs="Microsoft JhengHei"/>
                <w:color w:val="231F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备根据游戏动画的动作要求，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选择恰当的特效制作技法，</w:t>
            </w:r>
            <w:r>
              <w:rPr>
                <w:rFonts w:ascii="Microsoft JhengHei" w:hAnsi="Microsoft JhengHei" w:eastAsia="Microsoft JhengHei" w:cs="Microsoft JhengHei"/>
                <w:color w:val="231F20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合成出逼真的动作特效的能力</w:t>
            </w:r>
          </w:p>
        </w:tc>
        <w:tc>
          <w:tcPr>
            <w:tcW w:w="967" w:type="dxa"/>
            <w:vAlign w:val="top"/>
          </w:tcPr>
          <w:p>
            <w:pPr>
              <w:spacing w:line="29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2" w:lineRule="exact"/>
              <w:ind w:firstLine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224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628" w:type="dxa"/>
            <w:vAlign w:val="top"/>
          </w:tcPr>
          <w:p>
            <w:pPr>
              <w:spacing w:before="381" w:line="182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1359" w:type="dxa"/>
            <w:vAlign w:val="top"/>
          </w:tcPr>
          <w:p>
            <w:pPr>
              <w:spacing w:before="355" w:line="180" w:lineRule="auto"/>
              <w:ind w:firstLine="13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游戏后期编辑</w:t>
            </w:r>
          </w:p>
        </w:tc>
        <w:tc>
          <w:tcPr>
            <w:tcW w:w="4699" w:type="dxa"/>
            <w:vAlign w:val="top"/>
          </w:tcPr>
          <w:p>
            <w:pPr>
              <w:spacing w:before="77" w:line="195" w:lineRule="auto"/>
              <w:ind w:left="105" w:right="105" w:firstLine="20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了解主流游戏后期剪辑软件的使用技巧，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3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掌握视频特</w:t>
            </w:r>
            <w:r>
              <w:rPr>
                <w:rFonts w:ascii="Microsoft JhengHei" w:hAnsi="Microsoft JhengHei" w:eastAsia="Microsoft JhengHei" w:cs="Microsoft JhengHei"/>
                <w:color w:val="231F20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"/>
                <w:sz w:val="18"/>
                <w:szCs w:val="18"/>
              </w:rPr>
              <w:t>技、特效、剪辑等制作技法，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1"/>
                <w:w w:val="10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"/>
                <w:sz w:val="18"/>
                <w:szCs w:val="18"/>
              </w:rPr>
              <w:t>初步具备在游戏后期、影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视动画等视频中进行一般的特效制作和编辑合成的能力</w:t>
            </w:r>
          </w:p>
        </w:tc>
        <w:tc>
          <w:tcPr>
            <w:tcW w:w="967" w:type="dxa"/>
            <w:vAlign w:val="top"/>
          </w:tcPr>
          <w:p>
            <w:pPr>
              <w:spacing w:before="381" w:line="182" w:lineRule="exact"/>
              <w:ind w:firstLine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224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628" w:type="dxa"/>
            <w:vAlign w:val="top"/>
          </w:tcPr>
          <w:p>
            <w:pPr>
              <w:spacing w:before="383" w:line="183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3</w:t>
            </w:r>
          </w:p>
        </w:tc>
        <w:tc>
          <w:tcPr>
            <w:tcW w:w="1359" w:type="dxa"/>
            <w:vAlign w:val="top"/>
          </w:tcPr>
          <w:p>
            <w:pPr>
              <w:spacing w:before="357" w:line="180" w:lineRule="auto"/>
              <w:ind w:firstLine="3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音效合成</w:t>
            </w:r>
          </w:p>
        </w:tc>
        <w:tc>
          <w:tcPr>
            <w:tcW w:w="4699" w:type="dxa"/>
            <w:vAlign w:val="top"/>
          </w:tcPr>
          <w:p>
            <w:pPr>
              <w:spacing w:before="79" w:line="195" w:lineRule="auto"/>
              <w:ind w:left="106" w:right="104" w:firstLine="1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熟悉主流影片剪辑软件，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清楚剪辑的原则和方法，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对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音乐及声音有较深的认识，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7"/>
                <w:w w:val="101"/>
                <w:sz w:val="18"/>
                <w:szCs w:val="18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能初步运用主流合成软件合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成音效</w:t>
            </w:r>
          </w:p>
        </w:tc>
        <w:tc>
          <w:tcPr>
            <w:tcW w:w="967" w:type="dxa"/>
            <w:vAlign w:val="top"/>
          </w:tcPr>
          <w:p>
            <w:pPr>
              <w:spacing w:before="382" w:line="184" w:lineRule="exact"/>
              <w:ind w:firstLine="3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116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28" w:type="dxa"/>
            <w:vAlign w:val="top"/>
          </w:tcPr>
          <w:p>
            <w:pPr>
              <w:spacing w:before="245" w:line="182" w:lineRule="exact"/>
              <w:ind w:firstLine="2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4</w:t>
            </w:r>
          </w:p>
        </w:tc>
        <w:tc>
          <w:tcPr>
            <w:tcW w:w="1359" w:type="dxa"/>
            <w:vAlign w:val="top"/>
          </w:tcPr>
          <w:p>
            <w:pPr>
              <w:spacing w:before="220" w:line="180" w:lineRule="auto"/>
              <w:ind w:firstLine="3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影片输出</w:t>
            </w:r>
          </w:p>
        </w:tc>
        <w:tc>
          <w:tcPr>
            <w:tcW w:w="4699" w:type="dxa"/>
            <w:vAlign w:val="top"/>
          </w:tcPr>
          <w:p>
            <w:pPr>
              <w:spacing w:before="79" w:line="185" w:lineRule="auto"/>
              <w:ind w:left="123" w:right="104" w:firstLine="1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熟悉各种主流视频音频压缩解压技术，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9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并能将影片输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出到不同媒体所需的相关工具上</w:t>
            </w:r>
          </w:p>
        </w:tc>
        <w:tc>
          <w:tcPr>
            <w:tcW w:w="967" w:type="dxa"/>
            <w:vAlign w:val="top"/>
          </w:tcPr>
          <w:p>
            <w:pPr>
              <w:spacing w:before="244" w:line="184" w:lineRule="exact"/>
              <w:ind w:firstLine="3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116</w:t>
            </w:r>
          </w:p>
        </w:tc>
      </w:tr>
    </w:tbl>
    <w:p>
      <w:pPr>
        <w:spacing w:before="287" w:line="180" w:lineRule="auto"/>
        <w:ind w:firstLine="2050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3.</w:t>
      </w:r>
      <w:r>
        <w:rPr>
          <w:rFonts w:ascii="Microsoft JhengHei" w:hAnsi="Microsoft JhengHei" w:eastAsia="Microsoft JhengHei" w:cs="Microsoft JhengHei"/>
          <w:color w:val="231F20"/>
          <w:spacing w:val="2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专业选修课</w:t>
      </w:r>
    </w:p>
    <w:p>
      <w:pPr>
        <w:spacing w:before="99" w:line="180" w:lineRule="auto"/>
        <w:ind w:firstLine="1921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（1）艺术欣赏。</w:t>
      </w:r>
    </w:p>
    <w:p>
      <w:pPr>
        <w:spacing w:before="98" w:line="180" w:lineRule="auto"/>
        <w:ind w:firstLine="1921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（2）综合绘画。</w:t>
      </w:r>
    </w:p>
    <w:p>
      <w:pPr>
        <w:spacing w:before="100" w:line="180" w:lineRule="auto"/>
        <w:ind w:firstLine="1921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（3）电脑图形软件。</w:t>
      </w:r>
    </w:p>
    <w:p>
      <w:pPr>
        <w:spacing w:line="275" w:lineRule="auto"/>
        <w:rPr>
          <w:rFonts w:ascii="Microsoft JhengHei"/>
          <w:sz w:val="21"/>
        </w:rPr>
      </w:pPr>
    </w:p>
    <w:p>
      <w:pPr>
        <w:sectPr>
          <w:headerReference r:id="rId8" w:type="default"/>
          <w:pgSz w:w="10829" w:h="15081"/>
          <w:pgMar w:top="400" w:right="0" w:bottom="0" w:left="0" w:header="0" w:footer="0" w:gutter="0"/>
          <w:cols w:space="720" w:num="1"/>
        </w:sectPr>
      </w:pPr>
    </w:p>
    <w:p>
      <w:pPr>
        <w:rPr>
          <w:rFonts w:ascii="Microsoft JhengHei"/>
          <w:sz w:val="21"/>
        </w:rPr>
      </w:pPr>
      <w:r>
        <w:pict>
          <v:rect id="_x0000_s1061" o:spid="_x0000_s1061" o:spt="1" style="position:absolute;left:0pt;margin-left:270pt;margin-top:-28.3pt;height:28.35pt;width:1.45pt;mso-position-horizontal-relative:page;mso-position-vertical-relative:page;z-index:251717632;mso-width-relative:page;mso-height-relative:page;" fillcolor="#383838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7114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49" name="IM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 4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992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2512" behindDoc="0" locked="0" layoutInCell="0" allowOverlap="1">
            <wp:simplePos x="0" y="0"/>
            <wp:positionH relativeFrom="page">
              <wp:posOffset>6758940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998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558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51" name="IM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 5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660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3536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53" name="IM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 5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4560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before="96" w:line="180" w:lineRule="auto"/>
        <w:ind w:firstLine="1921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（4）多媒体创意。</w:t>
      </w:r>
    </w:p>
    <w:p>
      <w:pPr>
        <w:spacing w:before="99" w:line="180" w:lineRule="auto"/>
        <w:ind w:firstLine="1921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（5）人体结构素描。</w:t>
      </w:r>
    </w:p>
    <w:p>
      <w:pPr>
        <w:spacing w:before="101" w:line="180" w:lineRule="auto"/>
        <w:ind w:firstLine="1921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（6）国画线描。</w:t>
      </w:r>
    </w:p>
    <w:p>
      <w:pPr>
        <w:spacing w:before="97" w:line="180" w:lineRule="auto"/>
        <w:ind w:firstLine="1921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（7）服装画创意效果图。</w:t>
      </w:r>
    </w:p>
    <w:p>
      <w:pPr>
        <w:spacing w:before="97" w:line="180" w:lineRule="auto"/>
        <w:ind w:firstLine="1921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（8）其他。</w:t>
      </w:r>
    </w:p>
    <w:p>
      <w:pPr>
        <w:spacing w:before="99" w:line="180" w:lineRule="auto"/>
        <w:ind w:firstLine="204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4.</w:t>
      </w:r>
      <w:r>
        <w:rPr>
          <w:rFonts w:ascii="Microsoft JhengHei" w:hAnsi="Microsoft JhengHei" w:eastAsia="Microsoft JhengHei" w:cs="Microsoft JhengHei"/>
          <w:color w:val="231F20"/>
          <w:spacing w:val="3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综合实训</w:t>
      </w:r>
    </w:p>
    <w:p>
      <w:pPr>
        <w:spacing w:before="100" w:line="242" w:lineRule="auto"/>
        <w:ind w:left="1591" w:right="1501" w:firstLine="451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1"/>
          <w:sz w:val="22"/>
          <w:szCs w:val="22"/>
        </w:rPr>
        <w:t>综合实训是在学完本专业所有专业技能方向课的基础上，以提升学生综合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8"/>
          <w:sz w:val="22"/>
          <w:szCs w:val="22"/>
        </w:rPr>
        <w:t>职业能力为教学目标，通过与企业合作开发综合实训项目，强调实训的任务性、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结果性，以获得合乎企业要求的产品或符合职业要求的规范操作为目的，实训</w:t>
      </w: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过程中尽量创设企业环境，按企业标准管理和考核学生。</w:t>
      </w:r>
    </w:p>
    <w:p>
      <w:pPr>
        <w:spacing w:line="202" w:lineRule="auto"/>
        <w:ind w:firstLine="2046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5.</w:t>
      </w:r>
      <w:r>
        <w:rPr>
          <w:rFonts w:ascii="Microsoft JhengHei" w:hAnsi="Microsoft JhengHei" w:eastAsia="Microsoft JhengHei" w:cs="Microsoft JhengHei"/>
          <w:color w:val="231F20"/>
          <w:spacing w:val="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顶岗实习</w:t>
      </w:r>
    </w:p>
    <w:p>
      <w:pPr>
        <w:spacing w:before="62" w:line="224" w:lineRule="auto"/>
        <w:ind w:left="1589" w:right="1500" w:firstLine="456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12"/>
          <w:sz w:val="22"/>
          <w:szCs w:val="22"/>
        </w:rPr>
        <w:t>顶岗实习指学生到动漫游戏相关企事业单位对应岗位跟班实习，是学生</w:t>
      </w:r>
      <w:r>
        <w:rPr>
          <w:rFonts w:ascii="Microsoft JhengHei" w:hAnsi="Microsoft JhengHei" w:eastAsia="Microsoft JhengHei" w:cs="Microsoft JhengHei"/>
          <w:color w:val="231F20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7"/>
          <w:sz w:val="22"/>
          <w:szCs w:val="22"/>
        </w:rPr>
        <w:t>就业前重要的实践性教学环节，由学校和实习单位共同组织实施。通过实习，</w:t>
      </w:r>
      <w:r>
        <w:rPr>
          <w:rFonts w:ascii="Microsoft JhengHei" w:hAnsi="Microsoft JhengHei" w:eastAsia="Microsoft JhengHei" w:cs="Microsoft JhengHei"/>
          <w:color w:val="231F20"/>
          <w:spacing w:val="4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11"/>
          <w:sz w:val="22"/>
          <w:szCs w:val="22"/>
        </w:rPr>
        <w:t>使学生了解动漫游戏行业一线生产、服务情况和人文环境，能运用所学知识</w:t>
      </w:r>
      <w:r>
        <w:rPr>
          <w:rFonts w:ascii="Microsoft JhengHei" w:hAnsi="Microsoft JhengHei" w:eastAsia="Microsoft JhengHei" w:cs="Microsoft JhengHei"/>
          <w:color w:val="231F20"/>
          <w:spacing w:val="8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color w:val="231F20"/>
          <w:spacing w:val="7"/>
          <w:sz w:val="22"/>
          <w:szCs w:val="22"/>
        </w:rPr>
        <w:t>和专业技能完成岗位工作任务，初步具备动漫游戏设计制作和经营管理能力。</w:t>
      </w:r>
      <w:r>
        <w:rPr>
          <w:rFonts w:ascii="Microsoft JhengHei" w:hAnsi="Microsoft JhengHei" w:eastAsia="Microsoft JhengHei" w:cs="Microsoft JhengHei"/>
          <w:color w:val="231F20"/>
          <w:spacing w:val="19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11"/>
          <w:sz w:val="22"/>
          <w:szCs w:val="22"/>
        </w:rPr>
        <w:t>要注重培养学生解决实际问题和自学的能力，提高综合职业素质，增强就业</w:t>
      </w:r>
      <w:r>
        <w:rPr>
          <w:rFonts w:ascii="Microsoft JhengHei" w:hAnsi="Microsoft JhengHei" w:eastAsia="Microsoft JhengHei" w:cs="Microsoft JhengHei"/>
          <w:color w:val="231F20"/>
          <w:spacing w:val="6"/>
          <w:w w:val="102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能力。</w:t>
      </w:r>
    </w:p>
    <w:p>
      <w:pPr>
        <w:spacing w:before="164" w:line="180" w:lineRule="auto"/>
        <w:ind w:firstLine="2051"/>
        <w:rPr>
          <w:rFonts w:ascii="Microsoft JhengHei" w:hAnsi="Microsoft JhengHei" w:eastAsia="Microsoft JhengHei" w:cs="Microsoft JhengHei"/>
          <w:sz w:val="26"/>
          <w:szCs w:val="26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6"/>
          <w:szCs w:val="26"/>
        </w:rPr>
        <w:t>十、教学时间安排</w:t>
      </w:r>
    </w:p>
    <w:p>
      <w:pPr>
        <w:spacing w:before="75" w:line="180" w:lineRule="auto"/>
        <w:ind w:firstLine="1911"/>
        <w:rPr>
          <w:rFonts w:hint="eastAsia" w:ascii="Microsoft JhengHei" w:hAnsi="Microsoft JhengHei" w:eastAsia="宋体" w:cs="Microsoft JhengHei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color w:val="231F20"/>
          <w:sz w:val="24"/>
          <w:szCs w:val="24"/>
        </w:rPr>
        <w:t>（一）基本</w:t>
      </w:r>
      <w:r>
        <w:rPr>
          <w:rFonts w:hint="eastAsia" w:ascii="Microsoft JhengHei" w:hAnsi="Microsoft JhengHei" w:eastAsia="宋体" w:cs="Microsoft JhengHei"/>
          <w:color w:val="231F20"/>
          <w:sz w:val="24"/>
          <w:szCs w:val="24"/>
          <w:lang w:eastAsia="zh-CN"/>
        </w:rPr>
        <w:t>安排</w:t>
      </w:r>
    </w:p>
    <w:p>
      <w:pPr>
        <w:spacing w:before="85" w:line="238" w:lineRule="auto"/>
        <w:ind w:left="1592" w:right="1586" w:firstLine="457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6"/>
          <w:sz w:val="22"/>
          <w:szCs w:val="22"/>
        </w:rPr>
        <w:t>每学年为</w:t>
      </w:r>
      <w:r>
        <w:rPr>
          <w:rFonts w:ascii="Microsoft JhengHei" w:hAnsi="Microsoft JhengHei" w:eastAsia="Microsoft JhengHei" w:cs="Microsoft JhengHei"/>
          <w:color w:val="231F20"/>
          <w:spacing w:val="10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6"/>
          <w:sz w:val="22"/>
          <w:szCs w:val="22"/>
        </w:rPr>
        <w:t>52</w:t>
      </w:r>
      <w:r>
        <w:rPr>
          <w:rFonts w:ascii="Microsoft JhengHei" w:hAnsi="Microsoft JhengHei" w:eastAsia="Microsoft JhengHei" w:cs="Microsoft JhengHei"/>
          <w:color w:val="231F20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6"/>
          <w:sz w:val="22"/>
          <w:szCs w:val="22"/>
        </w:rPr>
        <w:t>周，其中教学时间</w:t>
      </w:r>
      <w:r>
        <w:rPr>
          <w:rFonts w:ascii="Microsoft JhengHei" w:hAnsi="Microsoft JhengHei" w:eastAsia="Microsoft JhengHei" w:cs="Microsoft JhengHei"/>
          <w:color w:val="231F20"/>
          <w:spacing w:val="27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6"/>
          <w:sz w:val="22"/>
          <w:szCs w:val="22"/>
        </w:rPr>
        <w:t>40</w:t>
      </w:r>
      <w:r>
        <w:rPr>
          <w:rFonts w:ascii="Microsoft JhengHei" w:hAnsi="Microsoft JhengHei" w:eastAsia="Microsoft JhengHei" w:cs="Microsoft JhengHei"/>
          <w:color w:val="231F20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6"/>
          <w:sz w:val="22"/>
          <w:szCs w:val="22"/>
        </w:rPr>
        <w:t>周（含复习考试</w:t>
      </w: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），</w:t>
      </w:r>
      <w:r>
        <w:rPr>
          <w:rFonts w:ascii="Microsoft JhengHei" w:hAnsi="Microsoft JhengHei" w:eastAsia="Microsoft JhengHei" w:cs="Microsoft JhengHei"/>
          <w:color w:val="231F20"/>
          <w:spacing w:val="-6"/>
          <w:sz w:val="22"/>
          <w:szCs w:val="22"/>
        </w:rPr>
        <w:t>累计假期</w:t>
      </w:r>
      <w:r>
        <w:rPr>
          <w:rFonts w:ascii="Microsoft JhengHei" w:hAnsi="Microsoft JhengHei" w:eastAsia="Microsoft JhengHei" w:cs="Microsoft JhengHei"/>
          <w:color w:val="231F20"/>
          <w:spacing w:val="45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6"/>
          <w:sz w:val="22"/>
          <w:szCs w:val="22"/>
        </w:rPr>
        <w:t>12</w:t>
      </w:r>
      <w:r>
        <w:rPr>
          <w:rFonts w:ascii="Microsoft JhengHei" w:hAnsi="Microsoft JhengHei" w:eastAsia="Microsoft JhengHei" w:cs="Microsoft JhengHei"/>
          <w:color w:val="231F20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6"/>
          <w:sz w:val="22"/>
          <w:szCs w:val="22"/>
        </w:rPr>
        <w:t>周，周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学时一般为28</w:t>
      </w:r>
      <w:r>
        <w:rPr>
          <w:rFonts w:ascii="Microsoft JhengHei" w:hAnsi="Microsoft JhengHei" w:eastAsia="Microsoft JhengHei" w:cs="Microsoft JhengHei"/>
          <w:color w:val="231F20"/>
          <w:spacing w:val="12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学时，顶岗实习按每周</w:t>
      </w:r>
      <w:r>
        <w:rPr>
          <w:rFonts w:ascii="Microsoft JhengHei" w:hAnsi="Microsoft JhengHei" w:eastAsia="Microsoft JhengHei" w:cs="Microsoft JhengHei"/>
          <w:color w:val="231F20"/>
          <w:spacing w:val="3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30</w:t>
      </w:r>
      <w:r>
        <w:rPr>
          <w:rFonts w:ascii="Microsoft JhengHei" w:hAnsi="Microsoft JhengHei" w:eastAsia="Microsoft JhengHei" w:cs="Microsoft JhengHei"/>
          <w:color w:val="231F20"/>
          <w:spacing w:val="11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小时（1</w:t>
      </w:r>
      <w:r>
        <w:rPr>
          <w:rFonts w:ascii="Microsoft JhengHei" w:hAnsi="Microsoft JhengHei" w:eastAsia="Microsoft JhengHei" w:cs="Microsoft JhengHei"/>
          <w:color w:val="231F20"/>
          <w:spacing w:val="11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小时折合</w:t>
      </w:r>
      <w:r>
        <w:rPr>
          <w:rFonts w:ascii="Microsoft JhengHei" w:hAnsi="Microsoft JhengHei" w:eastAsia="Microsoft JhengHei" w:cs="Microsoft JhengHei"/>
          <w:color w:val="231F20"/>
          <w:spacing w:val="30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1</w:t>
      </w:r>
      <w:r>
        <w:rPr>
          <w:rFonts w:ascii="Microsoft JhengHei" w:hAnsi="Microsoft JhengHei" w:eastAsia="Microsoft JhengHei" w:cs="Microsoft JhengHei"/>
          <w:color w:val="231F20"/>
          <w:spacing w:val="12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学时）安排，</w:t>
      </w:r>
      <w:r>
        <w:rPr>
          <w:rFonts w:ascii="Microsoft JhengHei" w:hAnsi="Microsoft JhengHei" w:eastAsia="Microsoft JhengHei" w:cs="Microsoft JhengHei"/>
          <w:color w:val="231F20"/>
          <w:spacing w:val="2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3</w:t>
      </w:r>
      <w:r>
        <w:rPr>
          <w:rFonts w:ascii="Microsoft JhengHei" w:hAnsi="Microsoft JhengHei" w:eastAsia="Microsoft JhengHei" w:cs="Microsoft JhengHei"/>
          <w:color w:val="231F20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1"/>
          <w:sz w:val="22"/>
          <w:szCs w:val="22"/>
        </w:rPr>
        <w:t>年总学时数为</w:t>
      </w:r>
      <w:r>
        <w:rPr>
          <w:rFonts w:ascii="Microsoft JhengHei" w:hAnsi="Microsoft JhengHei" w:eastAsia="Microsoft JhengHei" w:cs="Microsoft JhengHei"/>
          <w:color w:val="231F20"/>
          <w:spacing w:val="27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1"/>
          <w:sz w:val="22"/>
          <w:szCs w:val="22"/>
        </w:rPr>
        <w:t>3</w:t>
      </w:r>
      <w:r>
        <w:rPr>
          <w:rFonts w:ascii="Microsoft JhengHei" w:hAnsi="Microsoft JhengHei" w:eastAsia="Microsoft JhengHei" w:cs="Microsoft JhengHei"/>
          <w:color w:val="231F20"/>
          <w:spacing w:val="3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1"/>
          <w:sz w:val="22"/>
          <w:szCs w:val="22"/>
        </w:rPr>
        <w:t>000~3</w:t>
      </w:r>
      <w:r>
        <w:rPr>
          <w:rFonts w:ascii="Microsoft JhengHei" w:hAnsi="Microsoft JhengHei" w:eastAsia="Microsoft JhengHei" w:cs="Microsoft JhengHei"/>
          <w:color w:val="231F20"/>
          <w:spacing w:val="35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1"/>
          <w:sz w:val="22"/>
          <w:szCs w:val="22"/>
        </w:rPr>
        <w:t>300。课程开设顺序和周学时安排，根据实际</w:t>
      </w:r>
      <w:r>
        <w:rPr>
          <w:rFonts w:hint="eastAsia" w:ascii="Microsoft JhengHei" w:hAnsi="Microsoft JhengHei" w:eastAsia="宋体" w:cs="Microsoft JhengHei"/>
          <w:color w:val="231F20"/>
          <w:spacing w:val="1"/>
          <w:sz w:val="22"/>
          <w:szCs w:val="22"/>
          <w:lang w:eastAsia="zh-CN"/>
        </w:rPr>
        <w:t>教学</w:t>
      </w:r>
      <w:r>
        <w:rPr>
          <w:rFonts w:ascii="Microsoft JhengHei" w:hAnsi="Microsoft JhengHei" w:eastAsia="Microsoft JhengHei" w:cs="Microsoft JhengHei"/>
          <w:color w:val="231F20"/>
          <w:spacing w:val="1"/>
          <w:sz w:val="22"/>
          <w:szCs w:val="22"/>
        </w:rPr>
        <w:t>情</w:t>
      </w: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况调整。</w:t>
      </w:r>
    </w:p>
    <w:p>
      <w:pPr>
        <w:spacing w:before="1" w:line="242" w:lineRule="auto"/>
        <w:ind w:left="1590" w:right="1588" w:firstLine="452"/>
        <w:rPr>
          <w:rFonts w:ascii="Microsoft JhengHei" w:hAnsi="Microsoft JhengHei" w:eastAsia="Microsoft JhengHei" w:cs="Microsoft JhengHei"/>
          <w:sz w:val="22"/>
          <w:szCs w:val="22"/>
        </w:rPr>
      </w:pPr>
      <w:bookmarkStart w:id="0" w:name="_GoBack"/>
      <w:bookmarkEnd w:id="0"/>
      <w:r>
        <w:rPr>
          <w:rFonts w:ascii="Microsoft JhengHei" w:hAnsi="Microsoft JhengHei" w:eastAsia="Microsoft JhengHei" w:cs="Microsoft JhengHei"/>
          <w:color w:val="231F20"/>
          <w:spacing w:val="-6"/>
          <w:sz w:val="22"/>
          <w:szCs w:val="22"/>
        </w:rPr>
        <w:t>公共基础课学时占总学时的</w:t>
      </w:r>
      <w:r>
        <w:rPr>
          <w:rFonts w:ascii="Microsoft JhengHei" w:hAnsi="Microsoft JhengHei" w:eastAsia="Microsoft JhengHei" w:cs="Microsoft JhengHei"/>
          <w:color w:val="231F20"/>
          <w:spacing w:val="37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6"/>
          <w:sz w:val="22"/>
          <w:szCs w:val="22"/>
        </w:rPr>
        <w:t>1/3，</w:t>
      </w:r>
      <w:r>
        <w:rPr>
          <w:rFonts w:ascii="Microsoft JhengHei" w:hAnsi="Microsoft JhengHei" w:eastAsia="Microsoft JhengHei" w:cs="Microsoft JhengHei"/>
          <w:color w:val="231F20"/>
          <w:spacing w:val="1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6"/>
          <w:sz w:val="22"/>
          <w:szCs w:val="22"/>
        </w:rPr>
        <w:t>根据行业人才培养的实际需要在规</w:t>
      </w:r>
      <w:r>
        <w:rPr>
          <w:rFonts w:ascii="Microsoft JhengHei" w:hAnsi="Microsoft JhengHei" w:eastAsia="Microsoft JhengHei" w:cs="Microsoft JhengHei"/>
          <w:color w:val="231F20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1"/>
          <w:sz w:val="22"/>
          <w:szCs w:val="22"/>
        </w:rPr>
        <w:t>定范围内调整，</w:t>
      </w:r>
      <w:r>
        <w:rPr>
          <w:rFonts w:hint="eastAsia" w:ascii="Microsoft JhengHei" w:hAnsi="Microsoft JhengHei" w:eastAsia="宋体" w:cs="Microsoft JhengHei"/>
          <w:color w:val="231F20"/>
          <w:spacing w:val="-1"/>
          <w:sz w:val="22"/>
          <w:szCs w:val="22"/>
          <w:lang w:eastAsia="zh-CN"/>
        </w:rPr>
        <w:t>总体</w:t>
      </w:r>
      <w:r>
        <w:rPr>
          <w:rFonts w:ascii="Microsoft JhengHei" w:hAnsi="Microsoft JhengHei" w:eastAsia="Microsoft JhengHei" w:cs="Microsoft JhengHei"/>
          <w:color w:val="231F20"/>
          <w:spacing w:val="-1"/>
          <w:sz w:val="22"/>
          <w:szCs w:val="22"/>
        </w:rPr>
        <w:t>保证学生修完公共基础课的必修内容和学时。</w:t>
      </w:r>
    </w:p>
    <w:p>
      <w:pPr>
        <w:spacing w:before="2" w:line="238" w:lineRule="auto"/>
        <w:ind w:left="1594" w:right="1590" w:firstLine="450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10"/>
          <w:sz w:val="22"/>
          <w:szCs w:val="22"/>
        </w:rPr>
        <w:t>专业技能课学时占总学时的</w:t>
      </w:r>
      <w:r>
        <w:rPr>
          <w:rFonts w:ascii="Microsoft JhengHei" w:hAnsi="Microsoft JhengHei" w:eastAsia="Microsoft JhengHei" w:cs="Microsoft JhengHei"/>
          <w:color w:val="231F20"/>
          <w:spacing w:val="17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10"/>
          <w:sz w:val="22"/>
          <w:szCs w:val="22"/>
        </w:rPr>
        <w:t>2/3，</w:t>
      </w:r>
      <w:r>
        <w:rPr>
          <w:rFonts w:ascii="Microsoft JhengHei" w:hAnsi="Microsoft JhengHei" w:eastAsia="Microsoft JhengHei" w:cs="Microsoft JhengHei"/>
          <w:color w:val="231F20"/>
          <w:spacing w:val="1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10"/>
          <w:sz w:val="22"/>
          <w:szCs w:val="22"/>
        </w:rPr>
        <w:t>在确保学生实习总量的前提下，</w:t>
      </w:r>
      <w:r>
        <w:rPr>
          <w:rFonts w:ascii="Microsoft JhengHei" w:hAnsi="Microsoft JhengHei" w:eastAsia="Microsoft JhengHei" w:cs="Microsoft JhengHei"/>
          <w:color w:val="231F20"/>
          <w:spacing w:val="21"/>
          <w:sz w:val="22"/>
          <w:szCs w:val="22"/>
        </w:rPr>
        <w:t xml:space="preserve"> </w:t>
      </w:r>
      <w:r>
        <w:rPr>
          <w:rFonts w:hint="eastAsia" w:ascii="Microsoft JhengHei" w:hAnsi="Microsoft JhengHei" w:eastAsia="宋体" w:cs="Microsoft JhengHei"/>
          <w:color w:val="231F20"/>
          <w:spacing w:val="21"/>
          <w:sz w:val="22"/>
          <w:szCs w:val="22"/>
          <w:lang w:eastAsia="zh-CN"/>
        </w:rPr>
        <w:t>会</w:t>
      </w:r>
      <w:r>
        <w:rPr>
          <w:rFonts w:ascii="Microsoft JhengHei" w:hAnsi="Microsoft JhengHei" w:eastAsia="Microsoft JhengHei" w:cs="Microsoft JhengHei"/>
          <w:color w:val="231F20"/>
          <w:spacing w:val="2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10"/>
          <w:sz w:val="22"/>
          <w:szCs w:val="22"/>
        </w:rPr>
        <w:t>根据</w:t>
      </w:r>
      <w:r>
        <w:rPr>
          <w:rFonts w:ascii="Microsoft JhengHei" w:hAnsi="Microsoft JhengHei" w:eastAsia="Microsoft JhengHei" w:cs="Microsoft JhengHei"/>
          <w:color w:val="231F20"/>
          <w:spacing w:val="-1"/>
          <w:sz w:val="22"/>
          <w:szCs w:val="22"/>
        </w:rPr>
        <w:t>实际需要集中或分阶段安排实习时间，行业企业认知实习安排在第一学年。</w:t>
      </w:r>
    </w:p>
    <w:p>
      <w:pPr>
        <w:spacing w:before="13" w:line="194" w:lineRule="auto"/>
        <w:ind w:firstLine="2041"/>
        <w:rPr>
          <w:rFonts w:hint="eastAsia" w:ascii="Microsoft JhengHei" w:hAnsi="Microsoft JhengHei" w:eastAsia="宋体" w:cs="Microsoft JhengHei"/>
          <w:color w:val="231F20"/>
          <w:spacing w:val="-3"/>
          <w:sz w:val="22"/>
          <w:szCs w:val="22"/>
          <w:lang w:eastAsia="zh-CN"/>
        </w:rPr>
      </w:pP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课程设置中</w:t>
      </w:r>
      <w:r>
        <w:rPr>
          <w:rFonts w:hint="eastAsia" w:ascii="Microsoft JhengHei" w:hAnsi="Microsoft JhengHei" w:eastAsia="宋体" w:cs="Microsoft JhengHei"/>
          <w:color w:val="231F20"/>
          <w:spacing w:val="-3"/>
          <w:sz w:val="22"/>
          <w:szCs w:val="22"/>
          <w:lang w:eastAsia="zh-CN"/>
        </w:rPr>
        <w:t>设置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选修课，其学时数占总学时的比例不少于</w:t>
      </w:r>
      <w:r>
        <w:rPr>
          <w:rFonts w:ascii="Microsoft JhengHei" w:hAnsi="Microsoft JhengHei" w:eastAsia="Microsoft JhengHei" w:cs="Microsoft JhengHei"/>
          <w:color w:val="231F20"/>
          <w:spacing w:val="47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10%</w:t>
      </w:r>
      <w:r>
        <w:rPr>
          <w:rFonts w:hint="eastAsia" w:ascii="Microsoft JhengHei" w:hAnsi="Microsoft JhengHei" w:eastAsia="宋体" w:cs="Microsoft JhengHei"/>
          <w:color w:val="231F20"/>
          <w:spacing w:val="-3"/>
          <w:sz w:val="22"/>
          <w:szCs w:val="22"/>
          <w:lang w:eastAsia="zh-CN"/>
        </w:rPr>
        <w:t>，根据实际</w:t>
      </w:r>
    </w:p>
    <w:p>
      <w:pPr>
        <w:spacing w:before="13" w:line="194" w:lineRule="auto"/>
        <w:ind w:firstLine="2041"/>
        <w:rPr>
          <w:rFonts w:hint="eastAsia" w:ascii="Microsoft JhengHei" w:hAnsi="Microsoft JhengHei" w:eastAsia="宋体" w:cs="Microsoft JhengHei"/>
          <w:sz w:val="22"/>
          <w:szCs w:val="22"/>
          <w:lang w:eastAsia="zh-CN"/>
        </w:rPr>
      </w:pPr>
      <w:r>
        <w:rPr>
          <w:rFonts w:hint="eastAsia" w:ascii="Microsoft JhengHei" w:hAnsi="Microsoft JhengHei" w:eastAsia="宋体" w:cs="Microsoft JhengHei"/>
          <w:color w:val="231F20"/>
          <w:spacing w:val="-3"/>
          <w:sz w:val="22"/>
          <w:szCs w:val="22"/>
          <w:lang w:eastAsia="zh-CN"/>
        </w:rPr>
        <w:t>情况做具体落实安排</w:t>
      </w: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ectPr>
          <w:headerReference r:id="rId9" w:type="default"/>
          <w:pgSz w:w="10829" w:h="15081"/>
          <w:pgMar w:top="400" w:right="0" w:bottom="0" w:left="0" w:header="0" w:footer="0" w:gutter="0"/>
          <w:cols w:space="720" w:num="1"/>
        </w:sectPr>
      </w:pPr>
    </w:p>
    <w:p>
      <w:pPr>
        <w:spacing w:line="355" w:lineRule="auto"/>
        <w:rPr>
          <w:rFonts w:ascii="Microsoft JhengHei"/>
          <w:sz w:val="21"/>
        </w:rPr>
      </w:pPr>
      <w:r>
        <w:pict>
          <v:rect id="_x0000_s1062" o:spid="_x0000_s1062" o:spt="1" style="position:absolute;left:0pt;margin-left:270pt;margin-top:-28.3pt;height:28.35pt;width:1.45pt;mso-position-horizontal-relative:page;mso-position-vertical-relative:page;z-index:251724800;mso-width-relative:page;mso-height-relative:page;" fillcolor="#383838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71865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55" name="IM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 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992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9680" behindDoc="0" locked="0" layoutInCell="0" allowOverlap="1">
            <wp:simplePos x="0" y="0"/>
            <wp:positionH relativeFrom="page">
              <wp:posOffset>6758940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998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275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57" name="IM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 5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377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0704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59" name="IM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 5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1728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55" w:lineRule="auto"/>
        <w:rPr>
          <w:rFonts w:ascii="Microsoft JhengHei"/>
          <w:sz w:val="21"/>
        </w:rPr>
      </w:pPr>
    </w:p>
    <w:p>
      <w:pPr>
        <w:spacing w:before="104" w:line="180" w:lineRule="auto"/>
        <w:ind w:firstLine="1911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231F20"/>
          <w:sz w:val="24"/>
          <w:szCs w:val="24"/>
        </w:rPr>
        <w:t>（二）教学安排建议</w:t>
      </w:r>
    </w:p>
    <w:p>
      <w:pPr>
        <w:spacing w:line="220" w:lineRule="exact"/>
      </w:pPr>
    </w:p>
    <w:tbl>
      <w:tblPr>
        <w:tblStyle w:val="4"/>
        <w:tblW w:w="7658" w:type="dxa"/>
        <w:tblInd w:w="1589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396"/>
        <w:gridCol w:w="793"/>
        <w:gridCol w:w="2153"/>
        <w:gridCol w:w="680"/>
        <w:gridCol w:w="680"/>
        <w:gridCol w:w="425"/>
        <w:gridCol w:w="425"/>
        <w:gridCol w:w="425"/>
        <w:gridCol w:w="425"/>
        <w:gridCol w:w="425"/>
        <w:gridCol w:w="43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90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310" w:line="180" w:lineRule="auto"/>
              <w:ind w:firstLine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课程类别</w:t>
            </w:r>
          </w:p>
        </w:tc>
        <w:tc>
          <w:tcPr>
            <w:tcW w:w="2153" w:type="dxa"/>
            <w:vMerge w:val="restart"/>
            <w:tcBorders>
              <w:bottom w:val="nil"/>
            </w:tcBorders>
            <w:vAlign w:val="top"/>
          </w:tcPr>
          <w:p>
            <w:pPr>
              <w:spacing w:before="310" w:line="180" w:lineRule="auto"/>
              <w:ind w:firstLine="7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课程名称</w:t>
            </w:r>
          </w:p>
        </w:tc>
        <w:tc>
          <w:tcPr>
            <w:tcW w:w="680" w:type="dxa"/>
            <w:vMerge w:val="restart"/>
            <w:tcBorders>
              <w:bottom w:val="nil"/>
            </w:tcBorders>
            <w:vAlign w:val="top"/>
          </w:tcPr>
          <w:p>
            <w:pPr>
              <w:spacing w:before="310" w:line="180" w:lineRule="auto"/>
              <w:ind w:firstLine="1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学分</w:t>
            </w:r>
          </w:p>
        </w:tc>
        <w:tc>
          <w:tcPr>
            <w:tcW w:w="680" w:type="dxa"/>
            <w:vMerge w:val="restart"/>
            <w:tcBorders>
              <w:bottom w:val="nil"/>
            </w:tcBorders>
            <w:vAlign w:val="top"/>
          </w:tcPr>
          <w:p>
            <w:pPr>
              <w:spacing w:before="310" w:line="180" w:lineRule="auto"/>
              <w:ind w:firstLine="1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学时</w:t>
            </w:r>
          </w:p>
        </w:tc>
        <w:tc>
          <w:tcPr>
            <w:tcW w:w="2555" w:type="dxa"/>
            <w:gridSpan w:val="6"/>
            <w:vAlign w:val="top"/>
          </w:tcPr>
          <w:p>
            <w:pPr>
              <w:spacing w:before="106" w:line="180" w:lineRule="auto"/>
              <w:ind w:firstLine="11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90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125" w:line="180" w:lineRule="auto"/>
              <w:ind w:firstLine="1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top"/>
          </w:tcPr>
          <w:p>
            <w:pPr>
              <w:spacing w:before="123" w:line="180" w:lineRule="auto"/>
              <w:ind w:firstLine="1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spacing w:before="124" w:line="180" w:lineRule="auto"/>
              <w:ind w:firstLine="16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top"/>
          </w:tcPr>
          <w:p>
            <w:pPr>
              <w:spacing w:before="125" w:line="180" w:lineRule="auto"/>
              <w:ind w:firstLine="1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spacing w:before="127" w:line="180" w:lineRule="auto"/>
              <w:ind w:firstLine="16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5</w:t>
            </w:r>
          </w:p>
        </w:tc>
        <w:tc>
          <w:tcPr>
            <w:tcW w:w="430" w:type="dxa"/>
            <w:vAlign w:val="top"/>
          </w:tcPr>
          <w:p>
            <w:pPr>
              <w:spacing w:before="124" w:line="180" w:lineRule="auto"/>
              <w:ind w:firstLine="1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81" w:line="180" w:lineRule="auto"/>
              <w:ind w:firstLine="6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公共基础课</w:t>
            </w:r>
          </w:p>
        </w:tc>
        <w:tc>
          <w:tcPr>
            <w:tcW w:w="2153" w:type="dxa"/>
            <w:vAlign w:val="top"/>
          </w:tcPr>
          <w:p>
            <w:pPr>
              <w:spacing w:before="83" w:line="180" w:lineRule="auto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职业生涯规划</w:t>
            </w:r>
          </w:p>
        </w:tc>
        <w:tc>
          <w:tcPr>
            <w:tcW w:w="680" w:type="dxa"/>
            <w:vAlign w:val="top"/>
          </w:tcPr>
          <w:p>
            <w:pPr>
              <w:spacing w:before="108" w:line="182" w:lineRule="exact"/>
              <w:ind w:firstLine="3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top"/>
          </w:tcPr>
          <w:p>
            <w:pPr>
              <w:spacing w:before="108" w:line="183" w:lineRule="exact"/>
              <w:ind w:firstLine="2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top"/>
          </w:tcPr>
          <w:p>
            <w:pPr>
              <w:spacing w:before="83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3" w:line="180" w:lineRule="auto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职业道德与法律</w:t>
            </w:r>
          </w:p>
        </w:tc>
        <w:tc>
          <w:tcPr>
            <w:tcW w:w="680" w:type="dxa"/>
            <w:vAlign w:val="top"/>
          </w:tcPr>
          <w:p>
            <w:pPr>
              <w:spacing w:before="108" w:line="183" w:lineRule="exact"/>
              <w:ind w:firstLine="3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top"/>
          </w:tcPr>
          <w:p>
            <w:pPr>
              <w:spacing w:before="108" w:line="184" w:lineRule="exact"/>
              <w:ind w:firstLine="2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83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4" w:line="180" w:lineRule="auto"/>
              <w:ind w:firstLine="296"/>
              <w:rPr>
                <w:rFonts w:hint="default" w:ascii="Microsoft JhengHei" w:hAnsi="Microsoft JhengHei" w:eastAsia="宋体" w:cs="Microsoft JhengHei"/>
                <w:sz w:val="18"/>
                <w:szCs w:val="18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sz w:val="18"/>
                <w:szCs w:val="18"/>
                <w:lang w:val="en-US" w:eastAsia="zh-CN"/>
              </w:rPr>
              <w:t>中国特色社会主义</w:t>
            </w:r>
          </w:p>
        </w:tc>
        <w:tc>
          <w:tcPr>
            <w:tcW w:w="680" w:type="dxa"/>
            <w:vAlign w:val="top"/>
          </w:tcPr>
          <w:p>
            <w:pPr>
              <w:spacing w:before="109" w:line="183" w:lineRule="exact"/>
              <w:ind w:firstLine="3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top"/>
          </w:tcPr>
          <w:p>
            <w:pPr>
              <w:spacing w:before="109" w:line="184" w:lineRule="exact"/>
              <w:ind w:firstLine="2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84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3" w:line="180" w:lineRule="auto"/>
              <w:ind w:firstLine="2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哲学与人生</w:t>
            </w:r>
          </w:p>
        </w:tc>
        <w:tc>
          <w:tcPr>
            <w:tcW w:w="680" w:type="dxa"/>
            <w:vAlign w:val="top"/>
          </w:tcPr>
          <w:p>
            <w:pPr>
              <w:spacing w:before="109" w:line="182" w:lineRule="exact"/>
              <w:ind w:firstLine="3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top"/>
          </w:tcPr>
          <w:p>
            <w:pPr>
              <w:spacing w:before="109" w:line="183" w:lineRule="exact"/>
              <w:ind w:firstLine="2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83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4" w:line="180" w:lineRule="auto"/>
              <w:ind w:firstLine="2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语文</w:t>
            </w:r>
          </w:p>
        </w:tc>
        <w:tc>
          <w:tcPr>
            <w:tcW w:w="680" w:type="dxa"/>
            <w:vAlign w:val="top"/>
          </w:tcPr>
          <w:p>
            <w:pPr>
              <w:spacing w:before="109" w:line="183" w:lineRule="exact"/>
              <w:ind w:firstLine="2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12</w:t>
            </w:r>
          </w:p>
        </w:tc>
        <w:tc>
          <w:tcPr>
            <w:tcW w:w="680" w:type="dxa"/>
            <w:vAlign w:val="top"/>
          </w:tcPr>
          <w:p>
            <w:pPr>
              <w:spacing w:before="109" w:line="184" w:lineRule="exact"/>
              <w:ind w:firstLine="1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204</w:t>
            </w:r>
          </w:p>
        </w:tc>
        <w:tc>
          <w:tcPr>
            <w:tcW w:w="425" w:type="dxa"/>
            <w:vAlign w:val="top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4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4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4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30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4" w:line="180" w:lineRule="auto"/>
              <w:ind w:firstLine="2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数学</w:t>
            </w:r>
          </w:p>
        </w:tc>
        <w:tc>
          <w:tcPr>
            <w:tcW w:w="680" w:type="dxa"/>
            <w:vAlign w:val="top"/>
          </w:tcPr>
          <w:p>
            <w:pPr>
              <w:spacing w:before="109" w:line="183" w:lineRule="exact"/>
              <w:ind w:firstLine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10</w:t>
            </w:r>
          </w:p>
        </w:tc>
        <w:tc>
          <w:tcPr>
            <w:tcW w:w="680" w:type="dxa"/>
            <w:vAlign w:val="top"/>
          </w:tcPr>
          <w:p>
            <w:pPr>
              <w:spacing w:before="109" w:line="184" w:lineRule="exact"/>
              <w:ind w:firstLine="2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170</w:t>
            </w:r>
          </w:p>
        </w:tc>
        <w:tc>
          <w:tcPr>
            <w:tcW w:w="425" w:type="dxa"/>
            <w:vAlign w:val="top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4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4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30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90" w:type="dxa"/>
            <w:gridSpan w:val="3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81" w:line="180" w:lineRule="auto"/>
              <w:ind w:firstLine="6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公共基础课</w:t>
            </w:r>
          </w:p>
        </w:tc>
        <w:tc>
          <w:tcPr>
            <w:tcW w:w="2153" w:type="dxa"/>
            <w:vAlign w:val="top"/>
          </w:tcPr>
          <w:p>
            <w:pPr>
              <w:spacing w:before="84" w:line="180" w:lineRule="auto"/>
              <w:ind w:firstLine="2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英语</w:t>
            </w:r>
          </w:p>
        </w:tc>
        <w:tc>
          <w:tcPr>
            <w:tcW w:w="680" w:type="dxa"/>
            <w:vAlign w:val="top"/>
          </w:tcPr>
          <w:p>
            <w:pPr>
              <w:spacing w:before="109" w:line="183" w:lineRule="exact"/>
              <w:ind w:firstLine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11</w:t>
            </w:r>
          </w:p>
        </w:tc>
        <w:tc>
          <w:tcPr>
            <w:tcW w:w="680" w:type="dxa"/>
            <w:vAlign w:val="top"/>
          </w:tcPr>
          <w:p>
            <w:pPr>
              <w:spacing w:before="109" w:line="184" w:lineRule="exact"/>
              <w:ind w:firstLine="2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9"/>
                <w:sz w:val="18"/>
                <w:szCs w:val="18"/>
              </w:rPr>
              <w:t>187</w:t>
            </w:r>
          </w:p>
        </w:tc>
        <w:tc>
          <w:tcPr>
            <w:tcW w:w="425" w:type="dxa"/>
            <w:vAlign w:val="top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4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4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30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4" w:line="180" w:lineRule="auto"/>
              <w:ind w:firstLine="2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计算机应用基础</w:t>
            </w:r>
          </w:p>
        </w:tc>
        <w:tc>
          <w:tcPr>
            <w:tcW w:w="680" w:type="dxa"/>
            <w:vAlign w:val="top"/>
          </w:tcPr>
          <w:p>
            <w:pPr>
              <w:spacing w:before="109" w:line="184" w:lineRule="exact"/>
              <w:ind w:firstLine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8</w:t>
            </w:r>
          </w:p>
        </w:tc>
        <w:tc>
          <w:tcPr>
            <w:tcW w:w="680" w:type="dxa"/>
            <w:vAlign w:val="top"/>
          </w:tcPr>
          <w:p>
            <w:pPr>
              <w:spacing w:before="109" w:line="184" w:lineRule="exact"/>
              <w:ind w:firstLine="2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9"/>
                <w:sz w:val="18"/>
                <w:szCs w:val="18"/>
              </w:rPr>
              <w:t>136</w:t>
            </w:r>
          </w:p>
        </w:tc>
        <w:tc>
          <w:tcPr>
            <w:tcW w:w="425" w:type="dxa"/>
            <w:vAlign w:val="top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5" w:line="180" w:lineRule="auto"/>
              <w:ind w:firstLine="2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体育与健康</w:t>
            </w:r>
          </w:p>
        </w:tc>
        <w:tc>
          <w:tcPr>
            <w:tcW w:w="680" w:type="dxa"/>
            <w:vAlign w:val="top"/>
          </w:tcPr>
          <w:p>
            <w:pPr>
              <w:spacing w:before="110" w:line="183" w:lineRule="exact"/>
              <w:ind w:firstLine="2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10</w:t>
            </w:r>
          </w:p>
        </w:tc>
        <w:tc>
          <w:tcPr>
            <w:tcW w:w="680" w:type="dxa"/>
            <w:vAlign w:val="top"/>
          </w:tcPr>
          <w:p>
            <w:pPr>
              <w:spacing w:before="110" w:line="184" w:lineRule="exact"/>
              <w:ind w:firstLine="2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170</w:t>
            </w:r>
          </w:p>
        </w:tc>
        <w:tc>
          <w:tcPr>
            <w:tcW w:w="425" w:type="dxa"/>
            <w:vAlign w:val="top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30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4" w:line="180" w:lineRule="auto"/>
              <w:ind w:firstLine="2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公共艺术</w:t>
            </w:r>
          </w:p>
        </w:tc>
        <w:tc>
          <w:tcPr>
            <w:tcW w:w="680" w:type="dxa"/>
            <w:vAlign w:val="top"/>
          </w:tcPr>
          <w:p>
            <w:pPr>
              <w:spacing w:before="109" w:line="183" w:lineRule="exact"/>
              <w:ind w:firstLine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top"/>
          </w:tcPr>
          <w:p>
            <w:pPr>
              <w:spacing w:before="109" w:line="184" w:lineRule="exact"/>
              <w:ind w:firstLine="2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30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5" w:line="180" w:lineRule="auto"/>
              <w:ind w:firstLine="2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历史</w:t>
            </w:r>
          </w:p>
        </w:tc>
        <w:tc>
          <w:tcPr>
            <w:tcW w:w="680" w:type="dxa"/>
            <w:vAlign w:val="top"/>
          </w:tcPr>
          <w:p>
            <w:pPr>
              <w:spacing w:before="110" w:line="182" w:lineRule="exact"/>
              <w:ind w:firstLine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top"/>
          </w:tcPr>
          <w:p>
            <w:pPr>
              <w:spacing w:before="110" w:line="184" w:lineRule="exact"/>
              <w:ind w:firstLine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top"/>
          </w:tcPr>
          <w:p>
            <w:pPr>
              <w:spacing w:before="85" w:line="180" w:lineRule="auto"/>
              <w:ind w:firstLine="1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5" w:line="180" w:lineRule="auto"/>
              <w:ind w:firstLine="4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公共基础课小计</w:t>
            </w:r>
          </w:p>
        </w:tc>
        <w:tc>
          <w:tcPr>
            <w:tcW w:w="680" w:type="dxa"/>
            <w:vAlign w:val="top"/>
          </w:tcPr>
          <w:p>
            <w:pPr>
              <w:spacing w:before="111" w:line="183" w:lineRule="exact"/>
              <w:ind w:firstLine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63</w:t>
            </w:r>
          </w:p>
        </w:tc>
        <w:tc>
          <w:tcPr>
            <w:tcW w:w="680" w:type="dxa"/>
            <w:vAlign w:val="top"/>
          </w:tcPr>
          <w:p>
            <w:pPr>
              <w:spacing w:before="110" w:line="184" w:lineRule="exact"/>
              <w:ind w:firstLine="1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8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8"/>
                <w:sz w:val="18"/>
                <w:szCs w:val="18"/>
              </w:rPr>
              <w:t>067</w:t>
            </w: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5" w:line="180" w:lineRule="auto"/>
              <w:ind w:firstLine="26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专业技能课</w:t>
            </w:r>
          </w:p>
        </w:tc>
        <w:tc>
          <w:tcPr>
            <w:tcW w:w="1189" w:type="dxa"/>
            <w:gridSpan w:val="2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80" w:line="180" w:lineRule="auto"/>
              <w:ind w:firstLine="100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专业核心课</w:t>
            </w:r>
          </w:p>
        </w:tc>
        <w:tc>
          <w:tcPr>
            <w:tcW w:w="2153" w:type="dxa"/>
            <w:vAlign w:val="top"/>
          </w:tcPr>
          <w:p>
            <w:pPr>
              <w:spacing w:before="86" w:line="180" w:lineRule="auto"/>
              <w:ind w:firstLine="2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美术基础</w:t>
            </w:r>
          </w:p>
        </w:tc>
        <w:tc>
          <w:tcPr>
            <w:tcW w:w="680" w:type="dxa"/>
            <w:vAlign w:val="top"/>
          </w:tcPr>
          <w:p>
            <w:pPr>
              <w:spacing w:before="111" w:line="184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16</w:t>
            </w:r>
          </w:p>
        </w:tc>
        <w:tc>
          <w:tcPr>
            <w:tcW w:w="680" w:type="dxa"/>
            <w:vAlign w:val="top"/>
          </w:tcPr>
          <w:p>
            <w:pPr>
              <w:spacing w:before="111" w:line="184" w:lineRule="exact"/>
              <w:ind w:firstLine="20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272</w:t>
            </w:r>
          </w:p>
        </w:tc>
        <w:tc>
          <w:tcPr>
            <w:tcW w:w="425" w:type="dxa"/>
            <w:vAlign w:val="top"/>
          </w:tcPr>
          <w:p>
            <w:pPr>
              <w:spacing w:before="86" w:line="180" w:lineRule="auto"/>
              <w:ind w:firstLine="1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6" w:line="180" w:lineRule="auto"/>
              <w:ind w:firstLine="1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6" w:line="180" w:lineRule="auto"/>
              <w:ind w:firstLine="2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构成基础</w:t>
            </w:r>
          </w:p>
        </w:tc>
        <w:tc>
          <w:tcPr>
            <w:tcW w:w="680" w:type="dxa"/>
            <w:vAlign w:val="top"/>
          </w:tcPr>
          <w:p>
            <w:pPr>
              <w:spacing w:before="111" w:line="183" w:lineRule="exact"/>
              <w:ind w:firstLine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6</w:t>
            </w:r>
          </w:p>
        </w:tc>
        <w:tc>
          <w:tcPr>
            <w:tcW w:w="680" w:type="dxa"/>
            <w:vAlign w:val="top"/>
          </w:tcPr>
          <w:p>
            <w:pPr>
              <w:spacing w:before="111" w:line="183" w:lineRule="exact"/>
              <w:ind w:firstLine="2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102</w:t>
            </w:r>
          </w:p>
        </w:tc>
        <w:tc>
          <w:tcPr>
            <w:tcW w:w="425" w:type="dxa"/>
            <w:vAlign w:val="top"/>
          </w:tcPr>
          <w:p>
            <w:pPr>
              <w:spacing w:before="86" w:line="180" w:lineRule="auto"/>
              <w:ind w:firstLine="1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5" w:line="180" w:lineRule="auto"/>
              <w:ind w:firstLine="2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平面设计基础</w:t>
            </w:r>
          </w:p>
        </w:tc>
        <w:tc>
          <w:tcPr>
            <w:tcW w:w="680" w:type="dxa"/>
            <w:vAlign w:val="top"/>
          </w:tcPr>
          <w:p>
            <w:pPr>
              <w:spacing w:before="110" w:line="183" w:lineRule="exact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top"/>
          </w:tcPr>
          <w:p>
            <w:pPr>
              <w:spacing w:before="110" w:line="184" w:lineRule="exact"/>
              <w:ind w:firstLine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68</w:t>
            </w:r>
          </w:p>
        </w:tc>
        <w:tc>
          <w:tcPr>
            <w:tcW w:w="425" w:type="dxa"/>
            <w:vAlign w:val="top"/>
          </w:tcPr>
          <w:p>
            <w:pPr>
              <w:spacing w:before="85" w:line="180" w:lineRule="auto"/>
              <w:ind w:firstLine="1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5" w:line="180" w:lineRule="auto"/>
              <w:ind w:firstLine="3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3"/>
                <w:sz w:val="18"/>
                <w:szCs w:val="18"/>
              </w:rPr>
              <w:t>网页动画设计</w:t>
            </w:r>
          </w:p>
        </w:tc>
        <w:tc>
          <w:tcPr>
            <w:tcW w:w="680" w:type="dxa"/>
            <w:vAlign w:val="top"/>
          </w:tcPr>
          <w:p>
            <w:pPr>
              <w:spacing w:before="110" w:line="182" w:lineRule="exact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top"/>
          </w:tcPr>
          <w:p>
            <w:pPr>
              <w:spacing w:before="110" w:line="184" w:lineRule="exact"/>
              <w:ind w:firstLine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68</w:t>
            </w: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5" w:line="180" w:lineRule="auto"/>
              <w:ind w:firstLine="2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动画基本运动规律</w:t>
            </w:r>
          </w:p>
        </w:tc>
        <w:tc>
          <w:tcPr>
            <w:tcW w:w="680" w:type="dxa"/>
            <w:vAlign w:val="top"/>
          </w:tcPr>
          <w:p>
            <w:pPr>
              <w:spacing w:before="111" w:line="182" w:lineRule="exact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top"/>
          </w:tcPr>
          <w:p>
            <w:pPr>
              <w:spacing w:before="111" w:line="183" w:lineRule="exact"/>
              <w:ind w:firstLine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68</w:t>
            </w: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5" w:line="180" w:lineRule="auto"/>
              <w:ind w:firstLine="2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视听语言</w:t>
            </w:r>
          </w:p>
        </w:tc>
        <w:tc>
          <w:tcPr>
            <w:tcW w:w="680" w:type="dxa"/>
            <w:vAlign w:val="top"/>
          </w:tcPr>
          <w:p>
            <w:pPr>
              <w:spacing w:before="110" w:line="183" w:lineRule="exact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top"/>
          </w:tcPr>
          <w:p>
            <w:pPr>
              <w:spacing w:before="110" w:line="184" w:lineRule="exact"/>
              <w:ind w:firstLine="2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68</w:t>
            </w: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5" w:line="180" w:lineRule="auto"/>
              <w:ind w:firstLine="2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插画</w:t>
            </w:r>
          </w:p>
        </w:tc>
        <w:tc>
          <w:tcPr>
            <w:tcW w:w="680" w:type="dxa"/>
            <w:vAlign w:val="top"/>
          </w:tcPr>
          <w:p>
            <w:pPr>
              <w:spacing w:before="110" w:line="182" w:lineRule="exact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top"/>
          </w:tcPr>
          <w:p>
            <w:pPr>
              <w:spacing w:before="110" w:line="183" w:lineRule="exact"/>
              <w:ind w:firstLine="2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68</w:t>
            </w: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59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4" w:line="180" w:lineRule="auto"/>
              <w:ind w:firstLine="8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小计</w:t>
            </w:r>
          </w:p>
        </w:tc>
        <w:tc>
          <w:tcPr>
            <w:tcW w:w="680" w:type="dxa"/>
            <w:vAlign w:val="top"/>
          </w:tcPr>
          <w:p>
            <w:pPr>
              <w:spacing w:before="109" w:line="183" w:lineRule="exact"/>
              <w:ind w:firstLine="2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42</w:t>
            </w:r>
          </w:p>
        </w:tc>
        <w:tc>
          <w:tcPr>
            <w:tcW w:w="680" w:type="dxa"/>
            <w:vAlign w:val="top"/>
          </w:tcPr>
          <w:p>
            <w:pPr>
              <w:spacing w:before="109" w:line="184" w:lineRule="exact"/>
              <w:ind w:firstLine="2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714</w:t>
            </w: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9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3" w:line="180" w:lineRule="auto"/>
              <w:ind w:firstLine="8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专业︵技能︶方向课</w:t>
            </w:r>
          </w:p>
        </w:tc>
        <w:tc>
          <w:tcPr>
            <w:tcW w:w="793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216" w:lineRule="auto"/>
              <w:ind w:firstLine="2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动画</w:t>
            </w:r>
          </w:p>
          <w:p>
            <w:pPr>
              <w:spacing w:line="204" w:lineRule="auto"/>
              <w:ind w:firstLine="2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设计</w:t>
            </w:r>
          </w:p>
        </w:tc>
        <w:tc>
          <w:tcPr>
            <w:tcW w:w="2153" w:type="dxa"/>
            <w:vAlign w:val="top"/>
          </w:tcPr>
          <w:p>
            <w:pPr>
              <w:spacing w:before="85" w:line="180" w:lineRule="auto"/>
              <w:ind w:firstLine="2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原画绘制</w:t>
            </w:r>
          </w:p>
        </w:tc>
        <w:tc>
          <w:tcPr>
            <w:tcW w:w="680" w:type="dxa"/>
            <w:vAlign w:val="top"/>
          </w:tcPr>
          <w:p>
            <w:pPr>
              <w:spacing w:before="110" w:line="183" w:lineRule="exact"/>
              <w:ind w:firstLine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12</w:t>
            </w:r>
          </w:p>
        </w:tc>
        <w:tc>
          <w:tcPr>
            <w:tcW w:w="680" w:type="dxa"/>
            <w:vAlign w:val="top"/>
          </w:tcPr>
          <w:p>
            <w:pPr>
              <w:spacing w:before="110" w:line="184" w:lineRule="exact"/>
              <w:ind w:firstLine="1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240</w:t>
            </w: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5" w:line="180" w:lineRule="auto"/>
              <w:ind w:firstLine="2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动画制作</w:t>
            </w:r>
          </w:p>
        </w:tc>
        <w:tc>
          <w:tcPr>
            <w:tcW w:w="680" w:type="dxa"/>
            <w:vAlign w:val="top"/>
          </w:tcPr>
          <w:p>
            <w:pPr>
              <w:spacing w:before="110" w:line="183" w:lineRule="exact"/>
              <w:ind w:firstLine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16</w:t>
            </w:r>
          </w:p>
        </w:tc>
        <w:tc>
          <w:tcPr>
            <w:tcW w:w="680" w:type="dxa"/>
            <w:vAlign w:val="top"/>
          </w:tcPr>
          <w:p>
            <w:pPr>
              <w:spacing w:before="110" w:line="184" w:lineRule="exact"/>
              <w:ind w:firstLine="1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240</w:t>
            </w: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30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5" w:line="180" w:lineRule="auto"/>
              <w:ind w:firstLine="2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影视动画编辑与合成</w:t>
            </w:r>
          </w:p>
        </w:tc>
        <w:tc>
          <w:tcPr>
            <w:tcW w:w="680" w:type="dxa"/>
            <w:vAlign w:val="top"/>
          </w:tcPr>
          <w:p>
            <w:pPr>
              <w:spacing w:before="110" w:line="183" w:lineRule="exact"/>
              <w:ind w:firstLine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12</w:t>
            </w:r>
          </w:p>
        </w:tc>
        <w:tc>
          <w:tcPr>
            <w:tcW w:w="680" w:type="dxa"/>
            <w:vAlign w:val="top"/>
          </w:tcPr>
          <w:p>
            <w:pPr>
              <w:spacing w:before="111" w:line="183" w:lineRule="exact"/>
              <w:ind w:firstLine="1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200</w:t>
            </w: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85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30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6" w:line="180" w:lineRule="auto"/>
              <w:ind w:firstLine="8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小计</w:t>
            </w:r>
          </w:p>
        </w:tc>
        <w:tc>
          <w:tcPr>
            <w:tcW w:w="680" w:type="dxa"/>
            <w:vAlign w:val="top"/>
          </w:tcPr>
          <w:p>
            <w:pPr>
              <w:spacing w:before="111" w:line="184" w:lineRule="exact"/>
              <w:ind w:firstLine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40</w:t>
            </w:r>
          </w:p>
        </w:tc>
        <w:tc>
          <w:tcPr>
            <w:tcW w:w="680" w:type="dxa"/>
            <w:vAlign w:val="top"/>
          </w:tcPr>
          <w:p>
            <w:pPr>
              <w:spacing w:before="111" w:line="184" w:lineRule="exact"/>
              <w:ind w:firstLine="2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680</w:t>
            </w: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3" w:type="dxa"/>
            <w:vMerge w:val="restart"/>
            <w:tcBorders>
              <w:bottom w:val="nil"/>
            </w:tcBorders>
            <w:vAlign w:val="top"/>
          </w:tcPr>
          <w:p>
            <w:pPr>
              <w:spacing w:line="39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16" w:lineRule="auto"/>
              <w:ind w:left="127" w:right="124" w:firstLine="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游戏设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计制作</w:t>
            </w:r>
          </w:p>
        </w:tc>
        <w:tc>
          <w:tcPr>
            <w:tcW w:w="2153" w:type="dxa"/>
            <w:vAlign w:val="top"/>
          </w:tcPr>
          <w:p>
            <w:pPr>
              <w:spacing w:before="86" w:line="180" w:lineRule="auto"/>
              <w:ind w:firstLine="2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平面插图绘制</w:t>
            </w:r>
          </w:p>
        </w:tc>
        <w:tc>
          <w:tcPr>
            <w:tcW w:w="680" w:type="dxa"/>
            <w:vAlign w:val="top"/>
          </w:tcPr>
          <w:p>
            <w:pPr>
              <w:spacing w:before="111" w:line="182" w:lineRule="exact"/>
              <w:ind w:firstLine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12</w:t>
            </w:r>
          </w:p>
        </w:tc>
        <w:tc>
          <w:tcPr>
            <w:tcW w:w="680" w:type="dxa"/>
            <w:vAlign w:val="top"/>
          </w:tcPr>
          <w:p>
            <w:pPr>
              <w:spacing w:before="111" w:line="182" w:lineRule="exact"/>
              <w:ind w:firstLine="20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224</w:t>
            </w: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86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6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5" w:line="180" w:lineRule="auto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游戏角色制作</w:t>
            </w:r>
          </w:p>
        </w:tc>
        <w:tc>
          <w:tcPr>
            <w:tcW w:w="680" w:type="dxa"/>
            <w:vAlign w:val="top"/>
          </w:tcPr>
          <w:p>
            <w:pPr>
              <w:spacing w:before="111" w:line="183" w:lineRule="exact"/>
              <w:ind w:firstLine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8</w:t>
            </w:r>
          </w:p>
        </w:tc>
        <w:tc>
          <w:tcPr>
            <w:tcW w:w="680" w:type="dxa"/>
            <w:vAlign w:val="top"/>
          </w:tcPr>
          <w:p>
            <w:pPr>
              <w:spacing w:before="110" w:line="184" w:lineRule="exact"/>
              <w:ind w:firstLine="2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116</w:t>
            </w: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85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57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6" w:line="180" w:lineRule="auto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游戏场景制作</w:t>
            </w:r>
          </w:p>
        </w:tc>
        <w:tc>
          <w:tcPr>
            <w:tcW w:w="680" w:type="dxa"/>
            <w:vAlign w:val="top"/>
          </w:tcPr>
          <w:p>
            <w:pPr>
              <w:spacing w:before="111" w:line="184" w:lineRule="exact"/>
              <w:ind w:firstLine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8</w:t>
            </w:r>
          </w:p>
        </w:tc>
        <w:tc>
          <w:tcPr>
            <w:tcW w:w="680" w:type="dxa"/>
            <w:vAlign w:val="top"/>
          </w:tcPr>
          <w:p>
            <w:pPr>
              <w:spacing w:before="111" w:line="184" w:lineRule="exact"/>
              <w:ind w:firstLine="2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116</w:t>
            </w: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86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7" w:line="180" w:lineRule="auto"/>
              <w:ind w:firstLine="2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广告动画制作</w:t>
            </w:r>
          </w:p>
        </w:tc>
        <w:tc>
          <w:tcPr>
            <w:tcW w:w="680" w:type="dxa"/>
            <w:vAlign w:val="top"/>
          </w:tcPr>
          <w:p>
            <w:pPr>
              <w:spacing w:before="111" w:line="183" w:lineRule="exact"/>
              <w:ind w:firstLine="2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12</w:t>
            </w:r>
          </w:p>
        </w:tc>
        <w:tc>
          <w:tcPr>
            <w:tcW w:w="680" w:type="dxa"/>
            <w:vAlign w:val="top"/>
          </w:tcPr>
          <w:p>
            <w:pPr>
              <w:spacing w:before="112" w:line="182" w:lineRule="exact"/>
              <w:ind w:firstLine="20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224</w:t>
            </w: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87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87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30" w:type="dxa"/>
            <w:vAlign w:val="top"/>
          </w:tcPr>
          <w:p>
            <w:pPr>
              <w:spacing w:line="358" w:lineRule="exact"/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0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86" w:line="180" w:lineRule="auto"/>
              <w:ind w:firstLine="8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小计</w:t>
            </w:r>
          </w:p>
        </w:tc>
        <w:tc>
          <w:tcPr>
            <w:tcW w:w="680" w:type="dxa"/>
            <w:vAlign w:val="top"/>
          </w:tcPr>
          <w:p>
            <w:pPr>
              <w:spacing w:before="111" w:line="184" w:lineRule="exact"/>
              <w:ind w:firstLine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40</w:t>
            </w:r>
          </w:p>
        </w:tc>
        <w:tc>
          <w:tcPr>
            <w:tcW w:w="680" w:type="dxa"/>
            <w:vAlign w:val="top"/>
          </w:tcPr>
          <w:p>
            <w:pPr>
              <w:spacing w:before="111" w:line="184" w:lineRule="exact"/>
              <w:ind w:firstLine="2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680</w:t>
            </w:r>
          </w:p>
        </w:tc>
        <w:tc>
          <w:tcPr>
            <w:tcW w:w="425" w:type="dxa"/>
            <w:vAlign w:val="top"/>
          </w:tcPr>
          <w:p>
            <w:pPr>
              <w:spacing w:line="363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63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63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63" w:lineRule="exact"/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63" w:lineRule="exact"/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63" w:lineRule="exact"/>
              <w:rPr>
                <w:rFonts w:ascii="Microsoft JhengHei"/>
                <w:sz w:val="21"/>
              </w:rPr>
            </w:pPr>
          </w:p>
        </w:tc>
      </w:tr>
    </w:tbl>
    <w:p>
      <w:pPr>
        <w:sectPr>
          <w:headerReference r:id="rId10" w:type="default"/>
          <w:pgSz w:w="10829" w:h="15081"/>
          <w:pgMar w:top="400" w:right="0" w:bottom="0" w:left="0" w:header="0" w:footer="0" w:gutter="0"/>
          <w:cols w:space="720" w:num="1"/>
        </w:sectPr>
      </w:pPr>
    </w:p>
    <w:p>
      <w:pPr>
        <w:spacing w:line="243" w:lineRule="auto"/>
        <w:rPr>
          <w:rFonts w:ascii="Microsoft JhengHei"/>
          <w:sz w:val="21"/>
        </w:rPr>
      </w:pPr>
      <w:r>
        <w:pict>
          <v:rect id="_x0000_s1063" o:spid="_x0000_s1063" o:spt="1" style="position:absolute;left:0pt;margin-left:270pt;margin-top:-28.3pt;height:28.35pt;width:1.45pt;mso-position-horizontal-relative:page;mso-position-vertical-relative:page;z-index:251731968;mso-width-relative:page;mso-height-relative:page;" fillcolor="#383838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726848" behindDoc="0" locked="0" layoutInCell="0" allowOverlap="1">
            <wp:simplePos x="0" y="0"/>
            <wp:positionH relativeFrom="page">
              <wp:posOffset>6758940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61" name="IM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 6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998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5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992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992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63" name="IM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 6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094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7872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65" name="IM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 6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8896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before="78" w:line="180" w:lineRule="auto"/>
        <w:ind w:firstLine="852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231F20"/>
          <w:spacing w:val="-1"/>
          <w:sz w:val="18"/>
          <w:szCs w:val="18"/>
        </w:rPr>
        <w:t>续表</w:t>
      </w:r>
    </w:p>
    <w:p>
      <w:pPr>
        <w:spacing w:line="53" w:lineRule="exact"/>
      </w:pPr>
    </w:p>
    <w:tbl>
      <w:tblPr>
        <w:tblStyle w:val="4"/>
        <w:tblW w:w="7658" w:type="dxa"/>
        <w:tblInd w:w="1589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396"/>
        <w:gridCol w:w="793"/>
        <w:gridCol w:w="2153"/>
        <w:gridCol w:w="680"/>
        <w:gridCol w:w="680"/>
        <w:gridCol w:w="425"/>
        <w:gridCol w:w="425"/>
        <w:gridCol w:w="425"/>
        <w:gridCol w:w="425"/>
        <w:gridCol w:w="425"/>
        <w:gridCol w:w="43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590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310" w:line="180" w:lineRule="auto"/>
              <w:ind w:firstLine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课程类别</w:t>
            </w:r>
          </w:p>
        </w:tc>
        <w:tc>
          <w:tcPr>
            <w:tcW w:w="2153" w:type="dxa"/>
            <w:vMerge w:val="restart"/>
            <w:tcBorders>
              <w:bottom w:val="nil"/>
            </w:tcBorders>
            <w:vAlign w:val="top"/>
          </w:tcPr>
          <w:p>
            <w:pPr>
              <w:spacing w:before="310" w:line="180" w:lineRule="auto"/>
              <w:ind w:firstLine="7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课程名称</w:t>
            </w:r>
          </w:p>
        </w:tc>
        <w:tc>
          <w:tcPr>
            <w:tcW w:w="680" w:type="dxa"/>
            <w:vMerge w:val="restart"/>
            <w:tcBorders>
              <w:bottom w:val="nil"/>
            </w:tcBorders>
            <w:vAlign w:val="top"/>
          </w:tcPr>
          <w:p>
            <w:pPr>
              <w:spacing w:before="310" w:line="180" w:lineRule="auto"/>
              <w:ind w:firstLine="1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学分</w:t>
            </w:r>
          </w:p>
        </w:tc>
        <w:tc>
          <w:tcPr>
            <w:tcW w:w="680" w:type="dxa"/>
            <w:vMerge w:val="restart"/>
            <w:tcBorders>
              <w:bottom w:val="nil"/>
            </w:tcBorders>
            <w:vAlign w:val="top"/>
          </w:tcPr>
          <w:p>
            <w:pPr>
              <w:spacing w:before="310" w:line="180" w:lineRule="auto"/>
              <w:ind w:firstLine="1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学时</w:t>
            </w:r>
          </w:p>
        </w:tc>
        <w:tc>
          <w:tcPr>
            <w:tcW w:w="2555" w:type="dxa"/>
            <w:gridSpan w:val="6"/>
            <w:vAlign w:val="top"/>
          </w:tcPr>
          <w:p>
            <w:pPr>
              <w:spacing w:before="106" w:line="180" w:lineRule="auto"/>
              <w:ind w:firstLine="11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90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126" w:line="180" w:lineRule="auto"/>
              <w:ind w:firstLine="1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top"/>
          </w:tcPr>
          <w:p>
            <w:pPr>
              <w:spacing w:before="124" w:line="180" w:lineRule="auto"/>
              <w:ind w:firstLine="1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spacing w:before="125" w:line="180" w:lineRule="auto"/>
              <w:ind w:firstLine="16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top"/>
          </w:tcPr>
          <w:p>
            <w:pPr>
              <w:spacing w:before="126" w:line="180" w:lineRule="auto"/>
              <w:ind w:firstLine="1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spacing w:before="128" w:line="180" w:lineRule="auto"/>
              <w:ind w:firstLine="16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5</w:t>
            </w:r>
          </w:p>
        </w:tc>
        <w:tc>
          <w:tcPr>
            <w:tcW w:w="430" w:type="dxa"/>
            <w:vAlign w:val="top"/>
          </w:tcPr>
          <w:p>
            <w:pPr>
              <w:spacing w:before="125" w:line="180" w:lineRule="auto"/>
              <w:ind w:firstLine="1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3" w:line="180" w:lineRule="auto"/>
              <w:ind w:firstLine="10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专业技能课</w:t>
            </w:r>
          </w:p>
        </w:tc>
        <w:tc>
          <w:tcPr>
            <w:tcW w:w="39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2" w:line="180" w:lineRule="auto"/>
              <w:ind w:firstLine="1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专业︵技能︶方向课</w:t>
            </w:r>
          </w:p>
        </w:tc>
        <w:tc>
          <w:tcPr>
            <w:tcW w:w="793" w:type="dxa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2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游戏后</w:t>
            </w:r>
          </w:p>
          <w:p>
            <w:pPr>
              <w:spacing w:before="46" w:line="180" w:lineRule="auto"/>
              <w:ind w:firstLine="12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期编辑</w:t>
            </w:r>
          </w:p>
          <w:p>
            <w:pPr>
              <w:spacing w:before="46" w:line="180" w:lineRule="auto"/>
              <w:ind w:firstLine="21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合成</w:t>
            </w:r>
          </w:p>
        </w:tc>
        <w:tc>
          <w:tcPr>
            <w:tcW w:w="2153" w:type="dxa"/>
            <w:vAlign w:val="top"/>
          </w:tcPr>
          <w:p>
            <w:pPr>
              <w:spacing w:before="106" w:line="180" w:lineRule="auto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游戏特效合成</w:t>
            </w:r>
          </w:p>
        </w:tc>
        <w:tc>
          <w:tcPr>
            <w:tcW w:w="680" w:type="dxa"/>
            <w:vAlign w:val="top"/>
          </w:tcPr>
          <w:p>
            <w:pPr>
              <w:spacing w:before="131" w:line="183" w:lineRule="exact"/>
              <w:ind w:firstLine="2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12</w:t>
            </w:r>
          </w:p>
        </w:tc>
        <w:tc>
          <w:tcPr>
            <w:tcW w:w="680" w:type="dxa"/>
            <w:vAlign w:val="top"/>
          </w:tcPr>
          <w:p>
            <w:pPr>
              <w:spacing w:before="132" w:line="182" w:lineRule="exact"/>
              <w:ind w:firstLine="20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224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106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106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90" w:line="180" w:lineRule="auto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游戏后期编辑</w:t>
            </w:r>
          </w:p>
        </w:tc>
        <w:tc>
          <w:tcPr>
            <w:tcW w:w="680" w:type="dxa"/>
            <w:vAlign w:val="top"/>
          </w:tcPr>
          <w:p>
            <w:pPr>
              <w:spacing w:before="115" w:line="183" w:lineRule="exact"/>
              <w:ind w:firstLine="2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12</w:t>
            </w:r>
          </w:p>
        </w:tc>
        <w:tc>
          <w:tcPr>
            <w:tcW w:w="680" w:type="dxa"/>
            <w:vAlign w:val="top"/>
          </w:tcPr>
          <w:p>
            <w:pPr>
              <w:spacing w:before="115" w:line="183" w:lineRule="exact"/>
              <w:ind w:firstLine="20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224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0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90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91" w:line="180" w:lineRule="auto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音效合成</w:t>
            </w:r>
          </w:p>
        </w:tc>
        <w:tc>
          <w:tcPr>
            <w:tcW w:w="680" w:type="dxa"/>
            <w:vAlign w:val="top"/>
          </w:tcPr>
          <w:p>
            <w:pPr>
              <w:spacing w:before="116" w:line="184" w:lineRule="exact"/>
              <w:ind w:firstLine="3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8</w:t>
            </w:r>
          </w:p>
        </w:tc>
        <w:tc>
          <w:tcPr>
            <w:tcW w:w="680" w:type="dxa"/>
            <w:vAlign w:val="top"/>
          </w:tcPr>
          <w:p>
            <w:pPr>
              <w:spacing w:before="116" w:line="184" w:lineRule="exact"/>
              <w:ind w:firstLine="2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116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1" w:line="180" w:lineRule="auto"/>
              <w:ind w:firstLine="1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top"/>
          </w:tcPr>
          <w:p>
            <w:pPr>
              <w:spacing w:before="91" w:line="180" w:lineRule="auto"/>
              <w:ind w:firstLine="1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91" w:line="180" w:lineRule="auto"/>
              <w:ind w:firstLine="2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影片输出</w:t>
            </w:r>
          </w:p>
        </w:tc>
        <w:tc>
          <w:tcPr>
            <w:tcW w:w="680" w:type="dxa"/>
            <w:vAlign w:val="top"/>
          </w:tcPr>
          <w:p>
            <w:pPr>
              <w:spacing w:before="116" w:line="184" w:lineRule="exact"/>
              <w:ind w:firstLine="3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8</w:t>
            </w:r>
          </w:p>
        </w:tc>
        <w:tc>
          <w:tcPr>
            <w:tcW w:w="680" w:type="dxa"/>
            <w:vAlign w:val="top"/>
          </w:tcPr>
          <w:p>
            <w:pPr>
              <w:spacing w:before="116" w:line="183" w:lineRule="exact"/>
              <w:ind w:firstLine="2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116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1" w:line="180" w:lineRule="auto"/>
              <w:ind w:firstLine="1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30" w:type="dxa"/>
            <w:vAlign w:val="top"/>
          </w:tcPr>
          <w:p>
            <w:pPr>
              <w:spacing w:before="91" w:line="180" w:lineRule="auto"/>
              <w:ind w:firstLine="1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3" w:type="dxa"/>
            <w:vAlign w:val="top"/>
          </w:tcPr>
          <w:p>
            <w:pPr>
              <w:spacing w:before="91" w:line="180" w:lineRule="auto"/>
              <w:ind w:firstLine="8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小计</w:t>
            </w:r>
          </w:p>
        </w:tc>
        <w:tc>
          <w:tcPr>
            <w:tcW w:w="680" w:type="dxa"/>
            <w:vAlign w:val="top"/>
          </w:tcPr>
          <w:p>
            <w:pPr>
              <w:spacing w:before="117" w:line="183" w:lineRule="exact"/>
              <w:ind w:firstLine="2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40</w:t>
            </w:r>
          </w:p>
        </w:tc>
        <w:tc>
          <w:tcPr>
            <w:tcW w:w="680" w:type="dxa"/>
            <w:vAlign w:val="top"/>
          </w:tcPr>
          <w:p>
            <w:pPr>
              <w:spacing w:before="117" w:line="183" w:lineRule="exact"/>
              <w:ind w:firstLine="2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680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342" w:type="dxa"/>
            <w:gridSpan w:val="3"/>
            <w:vAlign w:val="top"/>
          </w:tcPr>
          <w:p>
            <w:pPr>
              <w:spacing w:before="91" w:line="180" w:lineRule="auto"/>
              <w:ind w:firstLine="13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综合实训</w:t>
            </w:r>
          </w:p>
        </w:tc>
        <w:tc>
          <w:tcPr>
            <w:tcW w:w="680" w:type="dxa"/>
            <w:vAlign w:val="top"/>
          </w:tcPr>
          <w:p>
            <w:pPr>
              <w:spacing w:before="116" w:line="184" w:lineRule="exact"/>
              <w:ind w:firstLine="2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15</w:t>
            </w:r>
          </w:p>
        </w:tc>
        <w:tc>
          <w:tcPr>
            <w:tcW w:w="680" w:type="dxa"/>
            <w:vAlign w:val="top"/>
          </w:tcPr>
          <w:p>
            <w:pPr>
              <w:spacing w:before="116" w:line="184" w:lineRule="exact"/>
              <w:ind w:firstLine="2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255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before="91" w:line="180" w:lineRule="auto"/>
              <w:ind w:firstLine="1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342" w:type="dxa"/>
            <w:gridSpan w:val="3"/>
            <w:vAlign w:val="top"/>
          </w:tcPr>
          <w:p>
            <w:pPr>
              <w:spacing w:before="92" w:line="180" w:lineRule="auto"/>
              <w:ind w:firstLine="13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顶岗实习</w:t>
            </w:r>
          </w:p>
        </w:tc>
        <w:tc>
          <w:tcPr>
            <w:tcW w:w="680" w:type="dxa"/>
            <w:vAlign w:val="top"/>
          </w:tcPr>
          <w:p>
            <w:pPr>
              <w:spacing w:before="117" w:line="184" w:lineRule="exact"/>
              <w:ind w:firstLine="2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15</w:t>
            </w:r>
          </w:p>
        </w:tc>
        <w:tc>
          <w:tcPr>
            <w:tcW w:w="680" w:type="dxa"/>
            <w:vAlign w:val="top"/>
          </w:tcPr>
          <w:p>
            <w:pPr>
              <w:spacing w:before="117" w:line="184" w:lineRule="exact"/>
              <w:ind w:firstLine="2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255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before="92" w:line="180" w:lineRule="auto"/>
              <w:ind w:firstLine="1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0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342" w:type="dxa"/>
            <w:gridSpan w:val="3"/>
            <w:vAlign w:val="top"/>
          </w:tcPr>
          <w:p>
            <w:pPr>
              <w:spacing w:before="92" w:line="180" w:lineRule="auto"/>
              <w:ind w:firstLine="10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专业技能课小计</w:t>
            </w:r>
          </w:p>
        </w:tc>
        <w:tc>
          <w:tcPr>
            <w:tcW w:w="680" w:type="dxa"/>
            <w:vAlign w:val="top"/>
          </w:tcPr>
          <w:p>
            <w:pPr>
              <w:spacing w:before="117" w:line="182" w:lineRule="exact"/>
              <w:ind w:firstLine="2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112</w:t>
            </w:r>
          </w:p>
        </w:tc>
        <w:tc>
          <w:tcPr>
            <w:tcW w:w="680" w:type="dxa"/>
            <w:vAlign w:val="top"/>
          </w:tcPr>
          <w:p>
            <w:pPr>
              <w:spacing w:before="117" w:line="184" w:lineRule="exact"/>
              <w:ind w:firstLine="1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9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8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9"/>
                <w:sz w:val="18"/>
                <w:szCs w:val="18"/>
              </w:rPr>
              <w:t>904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743" w:type="dxa"/>
            <w:gridSpan w:val="4"/>
            <w:vAlign w:val="top"/>
          </w:tcPr>
          <w:p>
            <w:pPr>
              <w:spacing w:before="93" w:line="180" w:lineRule="auto"/>
              <w:ind w:firstLine="16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合计</w:t>
            </w:r>
          </w:p>
        </w:tc>
        <w:tc>
          <w:tcPr>
            <w:tcW w:w="680" w:type="dxa"/>
            <w:vAlign w:val="top"/>
          </w:tcPr>
          <w:p>
            <w:pPr>
              <w:spacing w:before="117" w:line="185" w:lineRule="exact"/>
              <w:ind w:firstLine="2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9"/>
                <w:sz w:val="18"/>
                <w:szCs w:val="18"/>
              </w:rPr>
              <w:t>175</w:t>
            </w:r>
          </w:p>
        </w:tc>
        <w:tc>
          <w:tcPr>
            <w:tcW w:w="680" w:type="dxa"/>
            <w:vAlign w:val="top"/>
          </w:tcPr>
          <w:p>
            <w:pPr>
              <w:spacing w:before="118" w:line="184" w:lineRule="exact"/>
              <w:ind w:firstLine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9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9"/>
                <w:sz w:val="18"/>
                <w:szCs w:val="18"/>
              </w:rPr>
              <w:t>975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before="60" w:line="180" w:lineRule="auto"/>
        <w:ind w:firstLine="193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231F20"/>
          <w:spacing w:val="-11"/>
          <w:sz w:val="18"/>
          <w:szCs w:val="18"/>
        </w:rPr>
        <w:t>说明：</w:t>
      </w:r>
    </w:p>
    <w:p>
      <w:pPr>
        <w:spacing w:before="37" w:line="180" w:lineRule="auto"/>
        <w:ind w:firstLine="183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18"/>
          <w:szCs w:val="18"/>
        </w:rPr>
        <w:t>（1）“√”表示建议相应课程开设的学期。</w:t>
      </w:r>
    </w:p>
    <w:p>
      <w:pPr>
        <w:spacing w:before="46" w:line="210" w:lineRule="auto"/>
        <w:ind w:left="1596" w:right="1584" w:firstLine="236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231F20"/>
          <w:spacing w:val="-3"/>
          <w:sz w:val="18"/>
          <w:szCs w:val="18"/>
        </w:rPr>
        <w:t>（2）</w:t>
      </w:r>
      <w:r>
        <w:rPr>
          <w:rFonts w:ascii="Microsoft JhengHei" w:hAnsi="Microsoft JhengHei" w:eastAsia="Microsoft JhengHei" w:cs="Microsoft JhengHei"/>
          <w:color w:val="231F20"/>
          <w:spacing w:val="51"/>
          <w:w w:val="10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18"/>
          <w:szCs w:val="18"/>
        </w:rPr>
        <w:t>本表不含军训、社会实践、入学教育、毕业教育及选修课教学安排，</w:t>
      </w:r>
      <w:r>
        <w:rPr>
          <w:rFonts w:ascii="Microsoft JhengHei" w:hAnsi="Microsoft JhengHei" w:eastAsia="Microsoft JhengHei" w:cs="Microsoft JhengHei"/>
          <w:color w:val="231F20"/>
          <w:spacing w:val="2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18"/>
          <w:szCs w:val="18"/>
        </w:rPr>
        <w:t>学校可根据实际情</w:t>
      </w:r>
      <w:r>
        <w:rPr>
          <w:rFonts w:ascii="Microsoft JhengHei" w:hAnsi="Microsoft JhengHei" w:eastAsia="Microsoft JhengHei" w:cs="Microsoft JhengHei"/>
          <w:color w:val="231F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4"/>
          <w:sz w:val="18"/>
          <w:szCs w:val="18"/>
        </w:rPr>
        <w:t>况灵活设置。</w:t>
      </w:r>
    </w:p>
    <w:p>
      <w:pPr>
        <w:spacing w:before="237" w:line="221" w:lineRule="auto"/>
        <w:ind w:firstLine="2051"/>
        <w:rPr>
          <w:rFonts w:ascii="Microsoft JhengHei" w:hAnsi="Microsoft JhengHei" w:eastAsia="Microsoft JhengHei" w:cs="Microsoft JhengHei"/>
          <w:sz w:val="26"/>
          <w:szCs w:val="26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6"/>
          <w:szCs w:val="26"/>
        </w:rPr>
        <w:t>十一、教学实施</w:t>
      </w:r>
    </w:p>
    <w:p>
      <w:pPr>
        <w:spacing w:before="1" w:line="204" w:lineRule="auto"/>
        <w:ind w:firstLine="1911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231F20"/>
          <w:sz w:val="24"/>
          <w:szCs w:val="24"/>
        </w:rPr>
        <w:t>（一）教学要求</w:t>
      </w:r>
    </w:p>
    <w:p>
      <w:pPr>
        <w:spacing w:before="43" w:line="180" w:lineRule="auto"/>
        <w:ind w:firstLine="2064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5"/>
          <w:w w:val="99"/>
          <w:sz w:val="22"/>
          <w:szCs w:val="22"/>
        </w:rPr>
        <w:t>1.</w:t>
      </w:r>
      <w:r>
        <w:rPr>
          <w:rFonts w:ascii="Microsoft JhengHei" w:hAnsi="Microsoft JhengHei" w:eastAsia="Microsoft JhengHei" w:cs="Microsoft JhengHei"/>
          <w:color w:val="231F20"/>
          <w:spacing w:val="4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w w:val="99"/>
          <w:sz w:val="22"/>
          <w:szCs w:val="22"/>
        </w:rPr>
        <w:t>公共基础课</w:t>
      </w:r>
    </w:p>
    <w:p>
      <w:pPr>
        <w:spacing w:before="97" w:line="241" w:lineRule="auto"/>
        <w:ind w:left="1590" w:right="1499" w:firstLine="452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hint="eastAsia" w:ascii="Microsoft JhengHei" w:hAnsi="Microsoft JhengHei" w:eastAsia="宋体" w:cs="Microsoft JhengHei"/>
          <w:color w:val="231F20"/>
          <w:spacing w:val="4"/>
          <w:sz w:val="22"/>
          <w:szCs w:val="22"/>
          <w:lang w:eastAsia="zh-CN"/>
        </w:rPr>
        <w:t>本专业</w:t>
      </w:r>
      <w:r>
        <w:rPr>
          <w:rFonts w:ascii="Microsoft JhengHei" w:hAnsi="Microsoft JhengHei" w:eastAsia="Microsoft JhengHei" w:cs="Microsoft JhengHei"/>
          <w:color w:val="231F20"/>
          <w:spacing w:val="4"/>
          <w:sz w:val="22"/>
          <w:szCs w:val="22"/>
        </w:rPr>
        <w:t>公共基础课立足于提高学生文化素养，既为学生的专业学习服务，又为学</w:t>
      </w:r>
      <w:r>
        <w:rPr>
          <w:rFonts w:ascii="Microsoft JhengHei" w:hAnsi="Microsoft JhengHei" w:eastAsia="Microsoft JhengHei" w:cs="Microsoft JhengHei"/>
          <w:color w:val="231F20"/>
          <w:spacing w:val="6"/>
          <w:w w:val="10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生的继续学习和终身发展打好基础。要从学生实际出发，结合专业特点，</w:t>
      </w:r>
      <w:r>
        <w:rPr>
          <w:rFonts w:ascii="Microsoft JhengHei" w:hAnsi="Microsoft JhengHei" w:eastAsia="Microsoft JhengHei" w:cs="Microsoft JhengHei"/>
          <w:color w:val="231F20"/>
          <w:spacing w:val="23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努力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color w:val="231F20"/>
          <w:spacing w:val="-11"/>
          <w:sz w:val="22"/>
          <w:szCs w:val="22"/>
        </w:rPr>
        <w:t>进行教学改革，</w:t>
      </w:r>
      <w:r>
        <w:rPr>
          <w:rFonts w:ascii="Microsoft JhengHei" w:hAnsi="Microsoft JhengHei" w:eastAsia="Microsoft JhengHei" w:cs="Microsoft JhengHei"/>
          <w:color w:val="231F20"/>
          <w:spacing w:val="57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11"/>
          <w:sz w:val="22"/>
          <w:szCs w:val="22"/>
        </w:rPr>
        <w:t>从以教师为中心转变为以学生为主体，</w:t>
      </w:r>
      <w:r>
        <w:rPr>
          <w:rFonts w:ascii="Microsoft JhengHei" w:hAnsi="Microsoft JhengHei" w:eastAsia="Microsoft JhengHei" w:cs="Microsoft JhengHei"/>
          <w:color w:val="231F20"/>
          <w:spacing w:val="46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11"/>
          <w:sz w:val="22"/>
          <w:szCs w:val="22"/>
        </w:rPr>
        <w:t>通过自主学习、合作学习、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探究学习和分层教学等方法，努力调动学生的学习积极性，提高公共基础课教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学的有效性，促进学生综合素质的提高和职业能力的形成。</w:t>
      </w:r>
    </w:p>
    <w:p>
      <w:pPr>
        <w:spacing w:before="10" w:line="197" w:lineRule="auto"/>
        <w:ind w:firstLine="2046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2.</w:t>
      </w:r>
      <w:r>
        <w:rPr>
          <w:rFonts w:ascii="Microsoft JhengHei" w:hAnsi="Microsoft JhengHei" w:eastAsia="Microsoft JhengHei" w:cs="Microsoft JhengHei"/>
          <w:color w:val="231F20"/>
          <w:spacing w:val="3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专业技能课</w:t>
      </w:r>
    </w:p>
    <w:p>
      <w:pPr>
        <w:spacing w:before="70" w:line="221" w:lineRule="auto"/>
        <w:ind w:left="1591" w:right="1515" w:firstLine="45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hint="eastAsia" w:ascii="Microsoft JhengHei" w:hAnsi="Microsoft JhengHei" w:eastAsia="宋体" w:cs="Microsoft JhengHei"/>
          <w:color w:val="231F20"/>
          <w:sz w:val="22"/>
          <w:szCs w:val="22"/>
          <w:lang w:eastAsia="zh-CN"/>
        </w:rPr>
        <w:t>本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>专业技能课推行工学结合，</w:t>
      </w:r>
      <w:r>
        <w:rPr>
          <w:rFonts w:ascii="Microsoft JhengHei" w:hAnsi="Microsoft JhengHei" w:eastAsia="Microsoft JhengHei" w:cs="Microsoft JhengHei"/>
          <w:color w:val="231F20"/>
          <w:spacing w:val="22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>努力实现教学内容与职业标准、教学过程与生</w:t>
      </w:r>
      <w:r>
        <w:rPr>
          <w:rFonts w:ascii="Microsoft JhengHei" w:hAnsi="Microsoft JhengHei" w:eastAsia="Microsoft JhengHei" w:cs="Microsoft JhengHei"/>
          <w:color w:val="231F20"/>
          <w:spacing w:val="2"/>
          <w:sz w:val="22"/>
          <w:szCs w:val="22"/>
        </w:rPr>
        <w:t>产过程的对接。要在加强专业基础教学的同时，</w:t>
      </w:r>
      <w:r>
        <w:rPr>
          <w:rFonts w:ascii="Microsoft JhengHei" w:hAnsi="Microsoft JhengHei" w:eastAsia="Microsoft JhengHei" w:cs="Microsoft JhengHei"/>
          <w:color w:val="231F20"/>
          <w:spacing w:val="3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2"/>
          <w:sz w:val="22"/>
          <w:szCs w:val="22"/>
        </w:rPr>
        <w:t>强化对职业岗位技能的训练，</w:t>
      </w:r>
      <w:r>
        <w:rPr>
          <w:rFonts w:ascii="Microsoft JhengHei" w:hAnsi="Microsoft JhengHei" w:eastAsia="Microsoft JhengHei" w:cs="Microsoft JhengHei"/>
          <w:color w:val="231F20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根据动漫游戏专业的特点，加强教师的专业示范和个别指导，</w:t>
      </w:r>
      <w:r>
        <w:rPr>
          <w:rFonts w:ascii="Microsoft JhengHei" w:hAnsi="Microsoft JhengHei" w:eastAsia="Microsoft JhengHei" w:cs="Microsoft JhengHei"/>
          <w:color w:val="231F20"/>
          <w:spacing w:val="22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通过理论实践一</w:t>
      </w:r>
      <w:r>
        <w:rPr>
          <w:rFonts w:ascii="Microsoft JhengHei" w:hAnsi="Microsoft JhengHei" w:eastAsia="Microsoft JhengHei" w:cs="Microsoft JhengHei"/>
          <w:color w:val="231F20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体化的教学模式，</w:t>
      </w:r>
      <w:r>
        <w:rPr>
          <w:rFonts w:ascii="Microsoft JhengHei" w:hAnsi="Microsoft JhengHei" w:eastAsia="Microsoft JhengHei" w:cs="Microsoft JhengHei"/>
          <w:color w:val="231F20"/>
          <w:spacing w:val="34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促进学生专业知识和技能的同步增长，</w:t>
      </w:r>
      <w:r>
        <w:rPr>
          <w:rFonts w:ascii="Microsoft JhengHei" w:hAnsi="Microsoft JhengHei" w:eastAsia="Microsoft JhengHei" w:cs="Microsoft JhengHei"/>
          <w:color w:val="231F20"/>
          <w:spacing w:val="24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确保专业教学既满足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职业岗位的需求，</w:t>
      </w:r>
      <w:r>
        <w:rPr>
          <w:rFonts w:hint="eastAsia" w:ascii="Microsoft JhengHei" w:hAnsi="Microsoft JhengHei" w:eastAsia="宋体" w:cs="Microsoft JhengHei"/>
          <w:color w:val="231F20"/>
          <w:spacing w:val="-2"/>
          <w:sz w:val="22"/>
          <w:szCs w:val="22"/>
          <w:lang w:eastAsia="zh-CN"/>
        </w:rPr>
        <w:t>同时</w:t>
      </w: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为学生未来的职业发展打下坚实基础。</w:t>
      </w:r>
    </w:p>
    <w:p>
      <w:pPr>
        <w:spacing w:before="159" w:line="180" w:lineRule="auto"/>
        <w:ind w:firstLine="1911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231F20"/>
          <w:sz w:val="24"/>
          <w:szCs w:val="24"/>
        </w:rPr>
        <w:t>（二）教学管理</w:t>
      </w:r>
    </w:p>
    <w:p>
      <w:pPr>
        <w:spacing w:before="82" w:line="405" w:lineRule="auto"/>
        <w:ind w:left="5288" w:right="1587" w:hanging="3243"/>
        <w:rPr>
          <w:rFonts w:ascii="黑体" w:hAnsi="黑体" w:eastAsia="黑体" w:cs="黑体"/>
          <w:sz w:val="24"/>
          <w:szCs w:val="24"/>
        </w:rPr>
      </w:pPr>
      <w:r>
        <w:rPr>
          <w:rFonts w:hint="eastAsia" w:ascii="Microsoft JhengHei" w:hAnsi="Microsoft JhengHei" w:eastAsia="宋体" w:cs="Microsoft JhengHei"/>
          <w:color w:val="231F20"/>
          <w:spacing w:val="4"/>
          <w:sz w:val="22"/>
          <w:szCs w:val="22"/>
          <w:lang w:eastAsia="zh-CN"/>
        </w:rPr>
        <w:t>本专业</w:t>
      </w:r>
      <w:r>
        <w:rPr>
          <w:rFonts w:ascii="Microsoft JhengHei" w:hAnsi="Microsoft JhengHei" w:eastAsia="Microsoft JhengHei" w:cs="Microsoft JhengHei"/>
          <w:color w:val="231F20"/>
          <w:spacing w:val="4"/>
          <w:sz w:val="22"/>
          <w:szCs w:val="22"/>
        </w:rPr>
        <w:t>努力加强专业教学的科学化、规范化、制度化管理。建立教材使用</w:t>
      </w:r>
    </w:p>
    <w:p>
      <w:pPr>
        <w:sectPr>
          <w:headerReference r:id="rId11" w:type="default"/>
          <w:pgSz w:w="10829" w:h="15081"/>
          <w:pgMar w:top="400" w:right="0" w:bottom="0" w:left="0" w:header="0" w:footer="0" w:gutter="0"/>
          <w:cols w:space="720" w:num="1"/>
        </w:sectPr>
      </w:pPr>
    </w:p>
    <w:p>
      <w:pPr>
        <w:rPr>
          <w:rFonts w:ascii="Microsoft JhengHei"/>
          <w:sz w:val="21"/>
        </w:rPr>
      </w:pPr>
      <w:r>
        <w:pict>
          <v:rect id="_x0000_s1064" o:spid="_x0000_s1064" o:spt="1" style="position:absolute;left:0pt;margin-left:270pt;margin-top:-28.3pt;height:28.35pt;width:1.45pt;mso-position-horizontal-relative:page;mso-position-vertical-relative:page;z-index:251739136;mso-width-relative:page;mso-height-relative:page;" fillcolor="#383838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73299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67" name="IM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 6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992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4016" behindDoc="0" locked="0" layoutInCell="0" allowOverlap="1">
            <wp:simplePos x="0" y="0"/>
            <wp:positionH relativeFrom="page">
              <wp:posOffset>6758940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998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70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69" name="IM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 6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81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70" name="IM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 7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5040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71" name="IM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 7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6064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72" name="IM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 7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before="95" w:line="239" w:lineRule="auto"/>
        <w:ind w:left="1588" w:right="1518" w:firstLine="8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13"/>
          <w:sz w:val="22"/>
          <w:szCs w:val="22"/>
        </w:rPr>
        <w:t>审批制度，确保教材使用的合理性和规范化；</w:t>
      </w:r>
      <w:r>
        <w:rPr>
          <w:rFonts w:ascii="Microsoft JhengHei" w:hAnsi="Microsoft JhengHei" w:eastAsia="Microsoft JhengHei" w:cs="Microsoft JhengHei"/>
          <w:color w:val="231F20"/>
          <w:spacing w:val="36"/>
          <w:w w:val="101"/>
          <w:sz w:val="22"/>
          <w:szCs w:val="22"/>
        </w:rPr>
        <w:t xml:space="preserve"> </w:t>
      </w:r>
      <w:r>
        <w:rPr>
          <w:rFonts w:hint="eastAsia" w:ascii="Microsoft JhengHei" w:hAnsi="Microsoft JhengHei" w:eastAsia="Microsoft JhengHei" w:cs="Microsoft JhengHei"/>
          <w:color w:val="231F20"/>
          <w:spacing w:val="-5"/>
          <w:sz w:val="22"/>
          <w:szCs w:val="22"/>
          <w:lang w:eastAsia="zh-CN"/>
        </w:rPr>
        <w:t>本专业</w:t>
      </w:r>
      <w:r>
        <w:rPr>
          <w:rFonts w:ascii="Microsoft JhengHei" w:hAnsi="Microsoft JhengHei" w:eastAsia="Microsoft JhengHei" w:cs="Microsoft JhengHei"/>
          <w:color w:val="231F20"/>
          <w:spacing w:val="-13"/>
          <w:sz w:val="22"/>
          <w:szCs w:val="22"/>
        </w:rPr>
        <w:t>根据动漫游戏专业的特点，建立加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强教学过程管理的有效机制，</w:t>
      </w:r>
      <w:r>
        <w:rPr>
          <w:rFonts w:ascii="Microsoft JhengHei" w:hAnsi="Microsoft JhengHei" w:eastAsia="Microsoft JhengHei" w:cs="Microsoft JhengHei"/>
          <w:color w:val="231F20"/>
          <w:spacing w:val="38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确保课堂技能训练的合理密度和强度，努力提高</w:t>
      </w:r>
      <w:r>
        <w:rPr>
          <w:rFonts w:ascii="Microsoft JhengHei" w:hAnsi="Microsoft JhengHei" w:eastAsia="Microsoft JhengHei" w:cs="Microsoft JhengHei"/>
          <w:color w:val="231F20"/>
          <w:spacing w:val="-7"/>
          <w:sz w:val="22"/>
          <w:szCs w:val="22"/>
        </w:rPr>
        <w:t>课堂教学的质量；从加强质量管理的要求出发，研究专业教学评价的改进方法，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努力增强评价的客观性，促进教学质量的全面提高。</w:t>
      </w:r>
    </w:p>
    <w:p>
      <w:pPr>
        <w:spacing w:before="11" w:line="197" w:lineRule="auto"/>
        <w:ind w:firstLine="2051"/>
        <w:rPr>
          <w:rFonts w:ascii="Microsoft JhengHei" w:hAnsi="Microsoft JhengHei" w:eastAsia="Microsoft JhengHei" w:cs="Microsoft JhengHei"/>
          <w:sz w:val="26"/>
          <w:szCs w:val="26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6"/>
          <w:szCs w:val="26"/>
        </w:rPr>
        <w:t>十二、教学评价</w:t>
      </w:r>
    </w:p>
    <w:p>
      <w:pPr>
        <w:spacing w:before="54"/>
        <w:ind w:left="1589" w:right="1586" w:firstLine="454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7"/>
          <w:sz w:val="22"/>
          <w:szCs w:val="22"/>
        </w:rPr>
        <w:t>根据</w:t>
      </w:r>
      <w:r>
        <w:rPr>
          <w:rFonts w:hint="eastAsia" w:ascii="Microsoft JhengHei" w:hAnsi="Microsoft JhengHei" w:eastAsia="宋体" w:cs="Microsoft JhengHei"/>
          <w:color w:val="231F20"/>
          <w:spacing w:val="-7"/>
          <w:sz w:val="22"/>
          <w:szCs w:val="22"/>
          <w:lang w:eastAsia="zh-CN"/>
        </w:rPr>
        <w:t>上述</w:t>
      </w:r>
      <w:r>
        <w:rPr>
          <w:rFonts w:ascii="Microsoft JhengHei" w:hAnsi="Microsoft JhengHei" w:eastAsia="Microsoft JhengHei" w:cs="Microsoft JhengHei"/>
          <w:color w:val="231F20"/>
          <w:spacing w:val="-7"/>
          <w:sz w:val="22"/>
          <w:szCs w:val="22"/>
        </w:rPr>
        <w:t>本专业培养目标和人才规格要求，建立科学合理的教学评价标准，</w:t>
      </w:r>
      <w:r>
        <w:rPr>
          <w:rFonts w:ascii="Microsoft JhengHei" w:hAnsi="Microsoft JhengHei" w:eastAsia="Microsoft JhengHei" w:cs="Microsoft JhengHei"/>
          <w:color w:val="231F20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7"/>
          <w:sz w:val="22"/>
          <w:szCs w:val="22"/>
        </w:rPr>
        <w:t>制</w:t>
      </w: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定适应动漫游戏专业特点的评价办法，实行评价主体、评价方式、评价过程的多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元化：专业技能课的教学评价实行校内校外评价相结合，职业技能鉴定与学业考核相结合；</w:t>
      </w:r>
      <w:r>
        <w:rPr>
          <w:rFonts w:ascii="Microsoft JhengHei" w:hAnsi="Microsoft JhengHei" w:eastAsia="Microsoft JhengHei" w:cs="Microsoft JhengHei"/>
          <w:color w:val="231F20"/>
          <w:spacing w:val="62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公共基础课实行教师评价、学生互评与自我评价相结合，过程性评价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与结果性评价相结合。不仅</w:t>
      </w:r>
      <w:r>
        <w:rPr>
          <w:rFonts w:hint="eastAsia" w:ascii="Microsoft JhengHei" w:hAnsi="Microsoft JhengHei" w:eastAsia="宋体" w:cs="Microsoft JhengHei"/>
          <w:color w:val="231F20"/>
          <w:spacing w:val="-2"/>
          <w:sz w:val="22"/>
          <w:szCs w:val="22"/>
          <w:lang w:eastAsia="zh-CN"/>
        </w:rPr>
        <w:t>会</w:t>
      </w: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关注学生对知识的理解和技能的掌握，更</w:t>
      </w:r>
      <w:r>
        <w:rPr>
          <w:rFonts w:hint="eastAsia" w:ascii="Microsoft JhengHei" w:hAnsi="Microsoft JhengHei" w:eastAsia="宋体" w:cs="Microsoft JhengHei"/>
          <w:color w:val="231F20"/>
          <w:spacing w:val="-2"/>
          <w:sz w:val="22"/>
          <w:szCs w:val="22"/>
          <w:lang w:eastAsia="zh-CN"/>
        </w:rPr>
        <w:t>会</w:t>
      </w: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关注学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生运用知识以及在实践中解决实际问题的能力水平，重视学生职业素质的形成。</w:t>
      </w:r>
    </w:p>
    <w:p>
      <w:pPr>
        <w:spacing w:before="21"/>
        <w:ind w:left="1589" w:right="1587" w:firstLine="456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>学生所修课程均考核，</w:t>
      </w:r>
      <w:r>
        <w:rPr>
          <w:rFonts w:ascii="Microsoft JhengHei" w:hAnsi="Microsoft JhengHei" w:eastAsia="Microsoft JhengHei" w:cs="Microsoft JhengHei"/>
          <w:color w:val="231F20"/>
          <w:spacing w:val="22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考核分为考试和考查。公共基础课、专业技能课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为考试课程；</w:t>
      </w:r>
      <w:r>
        <w:rPr>
          <w:rFonts w:ascii="Microsoft JhengHei" w:hAnsi="Microsoft JhengHei" w:eastAsia="Microsoft JhengHei" w:cs="Microsoft JhengHei"/>
          <w:color w:val="231F20"/>
          <w:spacing w:val="6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专业选修课为考试或考查课程。文化课、专业知识课推行教</w:t>
      </w:r>
      <w:r>
        <w:rPr>
          <w:rFonts w:ascii="Microsoft JhengHei" w:hAnsi="Microsoft JhengHei" w:eastAsia="Microsoft JhengHei" w:cs="Microsoft JhengHei"/>
          <w:color w:val="231F20"/>
          <w:spacing w:val="-13"/>
          <w:sz w:val="22"/>
          <w:szCs w:val="22"/>
        </w:rPr>
        <w:t>考分离，统一命题和阅卷；</w:t>
      </w:r>
      <w:r>
        <w:rPr>
          <w:rFonts w:ascii="Microsoft JhengHei" w:hAnsi="Microsoft JhengHei" w:eastAsia="Microsoft JhengHei" w:cs="Microsoft JhengHei"/>
          <w:color w:val="231F20"/>
          <w:spacing w:val="35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13"/>
          <w:sz w:val="22"/>
          <w:szCs w:val="22"/>
        </w:rPr>
        <w:t>专业技能课实行统一考试，</w:t>
      </w:r>
      <w:r>
        <w:rPr>
          <w:rFonts w:ascii="Microsoft JhengHei" w:hAnsi="Microsoft JhengHei" w:eastAsia="Microsoft JhengHei" w:cs="Microsoft JhengHei"/>
          <w:color w:val="231F20"/>
          <w:spacing w:val="1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13"/>
          <w:sz w:val="22"/>
          <w:szCs w:val="22"/>
        </w:rPr>
        <w:t>集体评分。英语、计算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机应用基础等课程采取学校与社会考核相结合的办法，课程结业，</w:t>
      </w:r>
      <w:r>
        <w:rPr>
          <w:rFonts w:hint="eastAsia" w:ascii="Microsoft JhengHei" w:hAnsi="Microsoft JhengHei" w:eastAsia="宋体" w:cs="Microsoft JhengHei"/>
          <w:color w:val="231F20"/>
          <w:spacing w:val="-5"/>
          <w:sz w:val="22"/>
          <w:szCs w:val="22"/>
          <w:lang w:eastAsia="zh-CN"/>
        </w:rPr>
        <w:t>会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组织学生</w:t>
      </w: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参加社会认可的等级考核，取得相应的等级合格证书。</w:t>
      </w:r>
    </w:p>
    <w:p>
      <w:pPr>
        <w:spacing w:before="8" w:line="199" w:lineRule="auto"/>
        <w:ind w:firstLine="2051"/>
        <w:rPr>
          <w:rFonts w:ascii="Microsoft JhengHei" w:hAnsi="Microsoft JhengHei" w:eastAsia="Microsoft JhengHei" w:cs="Microsoft JhengHei"/>
          <w:sz w:val="26"/>
          <w:szCs w:val="26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6"/>
          <w:szCs w:val="26"/>
        </w:rPr>
        <w:t>十三、实训实习环境</w:t>
      </w:r>
    </w:p>
    <w:p>
      <w:pPr>
        <w:spacing w:before="52" w:line="180" w:lineRule="auto"/>
        <w:ind w:firstLine="2044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本专业配备校内实训室。</w:t>
      </w:r>
    </w:p>
    <w:p>
      <w:pPr>
        <w:spacing w:before="86" w:line="180" w:lineRule="auto"/>
        <w:ind w:firstLine="1911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231F20"/>
          <w:sz w:val="24"/>
          <w:szCs w:val="24"/>
        </w:rPr>
        <w:t>（一）校内实训实习室</w:t>
      </w:r>
    </w:p>
    <w:p>
      <w:pPr>
        <w:spacing w:before="85" w:line="180" w:lineRule="auto"/>
        <w:ind w:firstLine="2046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校内实训室主要设施设备名称和数量要求见下表。</w:t>
      </w:r>
    </w:p>
    <w:p>
      <w:pPr>
        <w:spacing w:line="158" w:lineRule="exact"/>
      </w:pPr>
    </w:p>
    <w:tbl>
      <w:tblPr>
        <w:tblStyle w:val="4"/>
        <w:tblW w:w="7653" w:type="dxa"/>
        <w:tblInd w:w="1592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2604"/>
        <w:gridCol w:w="1868"/>
        <w:gridCol w:w="181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64" w:type="dxa"/>
            <w:vMerge w:val="restart"/>
            <w:tcBorders>
              <w:bottom w:val="nil"/>
            </w:tcBorders>
            <w:vAlign w:val="top"/>
          </w:tcPr>
          <w:p>
            <w:pPr>
              <w:spacing w:before="248" w:line="180" w:lineRule="auto"/>
              <w:ind w:firstLine="5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604" w:type="dxa"/>
            <w:vMerge w:val="restart"/>
            <w:tcBorders>
              <w:bottom w:val="nil"/>
            </w:tcBorders>
            <w:vAlign w:val="top"/>
          </w:tcPr>
          <w:p>
            <w:pPr>
              <w:spacing w:before="248" w:line="180" w:lineRule="auto"/>
              <w:ind w:firstLine="8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实训室名称</w:t>
            </w:r>
          </w:p>
        </w:tc>
        <w:tc>
          <w:tcPr>
            <w:tcW w:w="3685" w:type="dxa"/>
            <w:gridSpan w:val="2"/>
            <w:vAlign w:val="top"/>
          </w:tcPr>
          <w:p>
            <w:pPr>
              <w:spacing w:before="73" w:line="180" w:lineRule="auto"/>
              <w:ind w:firstLine="10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主要工具和设施设备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3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6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8" w:type="dxa"/>
            <w:vAlign w:val="top"/>
          </w:tcPr>
          <w:p>
            <w:pPr>
              <w:spacing w:before="69" w:line="180" w:lineRule="auto"/>
              <w:ind w:firstLine="7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名称</w:t>
            </w:r>
          </w:p>
        </w:tc>
        <w:tc>
          <w:tcPr>
            <w:tcW w:w="1817" w:type="dxa"/>
            <w:vAlign w:val="top"/>
          </w:tcPr>
          <w:p>
            <w:pPr>
              <w:spacing w:before="69" w:line="180" w:lineRule="auto"/>
              <w:ind w:firstLine="72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364" w:type="dxa"/>
            <w:vAlign w:val="top"/>
          </w:tcPr>
          <w:p>
            <w:pPr>
              <w:spacing w:before="76" w:line="182" w:lineRule="exact"/>
              <w:ind w:firstLine="6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1</w:t>
            </w:r>
          </w:p>
        </w:tc>
        <w:tc>
          <w:tcPr>
            <w:tcW w:w="2604" w:type="dxa"/>
            <w:vAlign w:val="top"/>
          </w:tcPr>
          <w:p>
            <w:pPr>
              <w:spacing w:before="51" w:line="180" w:lineRule="auto"/>
              <w:ind w:firstLine="6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美术基础训练室</w:t>
            </w:r>
          </w:p>
        </w:tc>
        <w:tc>
          <w:tcPr>
            <w:tcW w:w="1868" w:type="dxa"/>
            <w:vAlign w:val="top"/>
          </w:tcPr>
          <w:p>
            <w:pPr>
              <w:spacing w:before="51" w:line="180" w:lineRule="auto"/>
              <w:ind w:firstLine="7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画室</w:t>
            </w:r>
          </w:p>
        </w:tc>
        <w:tc>
          <w:tcPr>
            <w:tcW w:w="1817" w:type="dxa"/>
            <w:vAlign w:val="top"/>
          </w:tcPr>
          <w:p>
            <w:pPr>
              <w:spacing w:before="51" w:line="180" w:lineRule="auto"/>
              <w:ind w:firstLine="5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25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人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/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间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36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3" w:lineRule="exact"/>
              <w:ind w:firstLine="6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2604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6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动画制作实训室</w:t>
            </w:r>
          </w:p>
        </w:tc>
        <w:tc>
          <w:tcPr>
            <w:tcW w:w="1868" w:type="dxa"/>
            <w:vAlign w:val="top"/>
          </w:tcPr>
          <w:p>
            <w:pPr>
              <w:spacing w:before="51" w:line="180" w:lineRule="auto"/>
              <w:ind w:firstLine="66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拷贝台</w:t>
            </w:r>
          </w:p>
        </w:tc>
        <w:tc>
          <w:tcPr>
            <w:tcW w:w="1817" w:type="dxa"/>
            <w:vAlign w:val="top"/>
          </w:tcPr>
          <w:p>
            <w:pPr>
              <w:spacing w:before="51" w:line="180" w:lineRule="auto"/>
              <w:ind w:firstLine="4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9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8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9"/>
                <w:sz w:val="18"/>
                <w:szCs w:val="18"/>
              </w:rPr>
              <w:t>个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7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9"/>
                <w:sz w:val="18"/>
                <w:szCs w:val="18"/>
              </w:rPr>
              <w:t>/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9"/>
                <w:sz w:val="18"/>
                <w:szCs w:val="18"/>
              </w:rPr>
              <w:t>每人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3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8" w:type="dxa"/>
            <w:vAlign w:val="top"/>
          </w:tcPr>
          <w:p>
            <w:pPr>
              <w:spacing w:before="52" w:line="180" w:lineRule="auto"/>
              <w:ind w:firstLine="66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扫描仪</w:t>
            </w:r>
          </w:p>
        </w:tc>
        <w:tc>
          <w:tcPr>
            <w:tcW w:w="1817" w:type="dxa"/>
            <w:vAlign w:val="top"/>
          </w:tcPr>
          <w:p>
            <w:pPr>
              <w:spacing w:before="52" w:line="180" w:lineRule="auto"/>
              <w:ind w:firstLine="4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台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/10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3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8" w:type="dxa"/>
            <w:vAlign w:val="top"/>
          </w:tcPr>
          <w:p>
            <w:pPr>
              <w:spacing w:before="53" w:line="180" w:lineRule="auto"/>
              <w:ind w:firstLine="5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投影装置</w:t>
            </w:r>
          </w:p>
        </w:tc>
        <w:tc>
          <w:tcPr>
            <w:tcW w:w="1817" w:type="dxa"/>
            <w:vAlign w:val="top"/>
          </w:tcPr>
          <w:p>
            <w:pPr>
              <w:spacing w:before="53" w:line="180" w:lineRule="auto"/>
              <w:ind w:firstLine="5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8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8"/>
                <w:sz w:val="18"/>
                <w:szCs w:val="18"/>
              </w:rPr>
              <w:t>套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8"/>
                <w:sz w:val="18"/>
                <w:szCs w:val="18"/>
              </w:rPr>
              <w:t>/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8"/>
                <w:sz w:val="18"/>
                <w:szCs w:val="18"/>
              </w:rPr>
              <w:t>间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3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6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8" w:type="dxa"/>
            <w:vAlign w:val="top"/>
          </w:tcPr>
          <w:p>
            <w:pPr>
              <w:spacing w:before="54" w:line="180" w:lineRule="auto"/>
              <w:ind w:firstLine="7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电脑</w:t>
            </w:r>
          </w:p>
        </w:tc>
        <w:tc>
          <w:tcPr>
            <w:tcW w:w="1817" w:type="dxa"/>
            <w:vAlign w:val="top"/>
          </w:tcPr>
          <w:p>
            <w:pPr>
              <w:spacing w:before="54" w:line="180" w:lineRule="auto"/>
              <w:ind w:firstLine="5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宋体" w:cs="Microsoft JhengHei"/>
                <w:color w:val="231F20"/>
                <w:spacing w:val="-7"/>
                <w:w w:val="96"/>
                <w:sz w:val="18"/>
                <w:szCs w:val="18"/>
                <w:lang w:val="en-US" w:eastAsia="zh-CN"/>
              </w:rPr>
              <w:t>40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台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7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/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8"/>
                <w:sz w:val="18"/>
                <w:szCs w:val="18"/>
              </w:rPr>
              <w:t>间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364" w:type="dxa"/>
            <w:vMerge w:val="restart"/>
            <w:tcBorders>
              <w:bottom w:val="nil"/>
            </w:tcBorders>
            <w:vAlign w:val="top"/>
          </w:tcPr>
          <w:p>
            <w:pPr>
              <w:spacing w:before="384" w:line="184" w:lineRule="exact"/>
              <w:ind w:firstLine="6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3</w:t>
            </w:r>
          </w:p>
        </w:tc>
        <w:tc>
          <w:tcPr>
            <w:tcW w:w="2604" w:type="dxa"/>
            <w:vMerge w:val="restart"/>
            <w:tcBorders>
              <w:bottom w:val="nil"/>
            </w:tcBorders>
            <w:vAlign w:val="top"/>
          </w:tcPr>
          <w:p>
            <w:pPr>
              <w:spacing w:before="359" w:line="180" w:lineRule="auto"/>
              <w:ind w:firstLine="6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游戏设计实训室</w:t>
            </w:r>
          </w:p>
        </w:tc>
        <w:tc>
          <w:tcPr>
            <w:tcW w:w="1868" w:type="dxa"/>
            <w:vAlign w:val="top"/>
          </w:tcPr>
          <w:p>
            <w:pPr>
              <w:spacing w:before="54" w:line="180" w:lineRule="auto"/>
              <w:ind w:firstLine="7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电脑</w:t>
            </w:r>
          </w:p>
        </w:tc>
        <w:tc>
          <w:tcPr>
            <w:tcW w:w="1817" w:type="dxa"/>
            <w:vAlign w:val="top"/>
          </w:tcPr>
          <w:p>
            <w:pPr>
              <w:spacing w:before="54" w:line="180" w:lineRule="auto"/>
              <w:ind w:firstLine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7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台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7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/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3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8" w:type="dxa"/>
            <w:vAlign w:val="top"/>
          </w:tcPr>
          <w:p>
            <w:pPr>
              <w:spacing w:before="55" w:line="180" w:lineRule="auto"/>
              <w:ind w:firstLine="5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投影装置</w:t>
            </w:r>
          </w:p>
        </w:tc>
        <w:tc>
          <w:tcPr>
            <w:tcW w:w="1817" w:type="dxa"/>
            <w:vAlign w:val="top"/>
          </w:tcPr>
          <w:p>
            <w:pPr>
              <w:spacing w:before="55" w:line="180" w:lineRule="auto"/>
              <w:ind w:firstLine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8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8"/>
                <w:sz w:val="18"/>
                <w:szCs w:val="18"/>
              </w:rPr>
              <w:t>套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8"/>
                <w:sz w:val="18"/>
                <w:szCs w:val="18"/>
              </w:rPr>
              <w:t>/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8"/>
                <w:sz w:val="18"/>
                <w:szCs w:val="18"/>
              </w:rPr>
              <w:t>间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3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6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8" w:type="dxa"/>
            <w:vAlign w:val="top"/>
          </w:tcPr>
          <w:p>
            <w:pPr>
              <w:spacing w:before="56" w:line="180" w:lineRule="auto"/>
              <w:ind w:firstLine="5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电脑手绘板</w:t>
            </w:r>
          </w:p>
        </w:tc>
        <w:tc>
          <w:tcPr>
            <w:tcW w:w="1817" w:type="dxa"/>
            <w:vAlign w:val="top"/>
          </w:tcPr>
          <w:p>
            <w:pPr>
              <w:spacing w:before="56" w:line="180" w:lineRule="auto"/>
              <w:ind w:firstLine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8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8"/>
                <w:sz w:val="18"/>
                <w:szCs w:val="18"/>
              </w:rPr>
              <w:t>套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8"/>
                <w:sz w:val="18"/>
                <w:szCs w:val="18"/>
              </w:rPr>
              <w:t>/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8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364" w:type="dxa"/>
            <w:vMerge w:val="restart"/>
            <w:tcBorders>
              <w:bottom w:val="nil"/>
            </w:tcBorders>
            <w:vAlign w:val="top"/>
          </w:tcPr>
          <w:p>
            <w:pPr>
              <w:spacing w:before="387" w:line="182" w:lineRule="exact"/>
              <w:ind w:firstLine="63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4</w:t>
            </w:r>
          </w:p>
        </w:tc>
        <w:tc>
          <w:tcPr>
            <w:tcW w:w="2604" w:type="dxa"/>
            <w:vMerge w:val="restart"/>
            <w:tcBorders>
              <w:bottom w:val="nil"/>
            </w:tcBorders>
            <w:vAlign w:val="top"/>
          </w:tcPr>
          <w:p>
            <w:pPr>
              <w:spacing w:before="221" w:line="216" w:lineRule="auto"/>
              <w:ind w:left="1029" w:right="488" w:hanging="5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游戏后期编辑与合成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实训室</w:t>
            </w:r>
          </w:p>
        </w:tc>
        <w:tc>
          <w:tcPr>
            <w:tcW w:w="1868" w:type="dxa"/>
            <w:vAlign w:val="top"/>
          </w:tcPr>
          <w:p>
            <w:pPr>
              <w:spacing w:before="57" w:line="180" w:lineRule="auto"/>
              <w:ind w:firstLine="5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5"/>
                <w:sz w:val="18"/>
                <w:szCs w:val="18"/>
              </w:rPr>
              <w:t>电脑工作站</w:t>
            </w:r>
          </w:p>
        </w:tc>
        <w:tc>
          <w:tcPr>
            <w:tcW w:w="1817" w:type="dxa"/>
            <w:vAlign w:val="top"/>
          </w:tcPr>
          <w:p>
            <w:pPr>
              <w:spacing w:before="57" w:line="180" w:lineRule="auto"/>
              <w:ind w:firstLine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7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台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7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/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3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8" w:type="dxa"/>
            <w:vAlign w:val="top"/>
          </w:tcPr>
          <w:p>
            <w:pPr>
              <w:spacing w:before="57" w:line="180" w:lineRule="auto"/>
              <w:ind w:firstLine="48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视频观摩室</w:t>
            </w:r>
          </w:p>
        </w:tc>
        <w:tc>
          <w:tcPr>
            <w:tcW w:w="1817" w:type="dxa"/>
            <w:vAlign w:val="top"/>
          </w:tcPr>
          <w:p>
            <w:pPr>
              <w:spacing w:before="57" w:line="180" w:lineRule="auto"/>
              <w:ind w:firstLine="76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7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9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7"/>
                <w:sz w:val="18"/>
                <w:szCs w:val="18"/>
              </w:rPr>
              <w:t>间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6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8" w:type="dxa"/>
            <w:vAlign w:val="top"/>
          </w:tcPr>
          <w:p>
            <w:pPr>
              <w:spacing w:before="58" w:line="180" w:lineRule="auto"/>
              <w:ind w:firstLine="5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投影装置</w:t>
            </w:r>
          </w:p>
        </w:tc>
        <w:tc>
          <w:tcPr>
            <w:tcW w:w="1817" w:type="dxa"/>
            <w:vAlign w:val="top"/>
          </w:tcPr>
          <w:p>
            <w:pPr>
              <w:spacing w:before="58" w:line="180" w:lineRule="auto"/>
              <w:ind w:firstLine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8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8"/>
                <w:sz w:val="18"/>
                <w:szCs w:val="18"/>
              </w:rPr>
              <w:t>套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8"/>
                <w:sz w:val="18"/>
                <w:szCs w:val="18"/>
              </w:rPr>
              <w:t>/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8"/>
                <w:sz w:val="18"/>
                <w:szCs w:val="18"/>
              </w:rPr>
              <w:t>间</w:t>
            </w:r>
          </w:p>
        </w:tc>
      </w:tr>
    </w:tbl>
    <w:p>
      <w:pPr>
        <w:spacing w:line="252" w:lineRule="auto"/>
        <w:rPr>
          <w:rFonts w:ascii="Microsoft JhengHei"/>
          <w:sz w:val="21"/>
        </w:rPr>
      </w:pPr>
    </w:p>
    <w:p>
      <w:pPr>
        <w:spacing w:before="104" w:line="180" w:lineRule="auto"/>
        <w:ind w:firstLine="1911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231F20"/>
          <w:sz w:val="24"/>
          <w:szCs w:val="24"/>
        </w:rPr>
        <w:t>（二）校外实训基地</w:t>
      </w:r>
    </w:p>
    <w:p>
      <w:pPr>
        <w:spacing w:before="84" w:line="188" w:lineRule="auto"/>
        <w:ind w:left="1600" w:right="1518" w:firstLine="446"/>
        <w:rPr>
          <w:rFonts w:hint="eastAsia" w:ascii="Microsoft JhengHei" w:hAnsi="Microsoft JhengHei" w:eastAsia="Microsoft JhengHei" w:cs="Microsoft JhengHei"/>
          <w:sz w:val="22"/>
          <w:szCs w:val="22"/>
        </w:rPr>
      </w:pPr>
      <w:r>
        <w:rPr>
          <w:rFonts w:hint="eastAsia" w:ascii="Microsoft JhengHei" w:hAnsi="Microsoft JhengHei" w:eastAsia="Microsoft JhengHei" w:cs="Microsoft JhengHei"/>
          <w:color w:val="231F20"/>
          <w:spacing w:val="6"/>
          <w:sz w:val="22"/>
          <w:szCs w:val="22"/>
        </w:rPr>
        <w:t>校外实训基地主要是长期</w:t>
      </w:r>
      <w:r>
        <w:rPr>
          <w:rFonts w:hint="eastAsia" w:ascii="Microsoft JhengHei" w:hAnsi="Microsoft JhengHei" w:eastAsia="Microsoft JhengHei" w:cs="Microsoft JhengHei"/>
          <w:color w:val="231F20"/>
          <w:spacing w:val="6"/>
          <w:sz w:val="22"/>
          <w:szCs w:val="22"/>
          <w:lang w:val="en-US" w:eastAsia="zh-CN"/>
        </w:rPr>
        <w:t>与河南沁昭华文化传播有限公司合作</w:t>
      </w:r>
      <w:r>
        <w:rPr>
          <w:rFonts w:hint="eastAsia" w:ascii="Microsoft JhengHei" w:hAnsi="Microsoft JhengHei" w:eastAsia="Microsoft JhengHei" w:cs="Microsoft JhengHei"/>
          <w:color w:val="231F20"/>
          <w:spacing w:val="6"/>
          <w:sz w:val="22"/>
          <w:szCs w:val="22"/>
        </w:rPr>
        <w:t>，</w:t>
      </w:r>
      <w:r>
        <w:rPr>
          <w:rFonts w:hint="eastAsia" w:ascii="Microsoft JhengHei" w:hAnsi="Microsoft JhengHei" w:eastAsia="Microsoft JhengHei" w:cs="Microsoft JhengHei"/>
          <w:color w:val="231F20"/>
          <w:spacing w:val="31"/>
          <w:sz w:val="22"/>
          <w:szCs w:val="22"/>
        </w:rPr>
        <w:t xml:space="preserve"> </w:t>
      </w:r>
      <w:r>
        <w:rPr>
          <w:rFonts w:hint="eastAsia" w:ascii="Microsoft JhengHei" w:hAnsi="Microsoft JhengHei" w:eastAsia="Microsoft JhengHei" w:cs="Microsoft JhengHei"/>
          <w:color w:val="231F20"/>
          <w:spacing w:val="31"/>
          <w:sz w:val="22"/>
          <w:szCs w:val="22"/>
          <w:lang w:val="en-US" w:eastAsia="zh-CN"/>
        </w:rPr>
        <w:t>满足学生校外实习，</w:t>
      </w:r>
      <w:r>
        <w:rPr>
          <w:rFonts w:hint="eastAsia" w:ascii="Microsoft JhengHei" w:hAnsi="Microsoft JhengHei" w:eastAsia="Microsoft JhengHei" w:cs="Microsoft JhengHei"/>
          <w:color w:val="231F20"/>
          <w:spacing w:val="-2"/>
          <w:sz w:val="22"/>
          <w:szCs w:val="22"/>
        </w:rPr>
        <w:t>主要设施设备要求同校内实训室或根据需要配备。</w:t>
      </w:r>
    </w:p>
    <w:p>
      <w:pPr>
        <w:spacing w:before="78" w:line="180" w:lineRule="auto"/>
        <w:rPr>
          <w:rFonts w:ascii="黑体" w:hAnsi="黑体" w:eastAsia="黑体" w:cs="黑体"/>
          <w:sz w:val="24"/>
          <w:szCs w:val="24"/>
        </w:rPr>
      </w:pPr>
    </w:p>
    <w:sectPr>
      <w:headerReference r:id="rId12" w:type="default"/>
      <w:pgSz w:w="10829" w:h="15081"/>
      <w:pgMar w:top="40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Microsoft JhengHei"/>
        <w:sz w:val="21"/>
      </w:rPr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2817495</wp:posOffset>
          </wp:positionH>
          <wp:positionV relativeFrom="page">
            <wp:posOffset>3533140</wp:posOffset>
          </wp:positionV>
          <wp:extent cx="934085" cy="1141730"/>
          <wp:effectExtent l="0" t="0" r="0" b="0"/>
          <wp:wrapNone/>
          <wp:docPr id="16" name="IM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995" cy="1141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1762125</wp:posOffset>
          </wp:positionH>
          <wp:positionV relativeFrom="page">
            <wp:posOffset>3533140</wp:posOffset>
          </wp:positionV>
          <wp:extent cx="932180" cy="1141730"/>
          <wp:effectExtent l="0" t="0" r="0" b="0"/>
          <wp:wrapNone/>
          <wp:docPr id="17" name="I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989" cy="1141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2336" behindDoc="0" locked="0" layoutInCell="0" allowOverlap="1">
          <wp:simplePos x="0" y="0"/>
          <wp:positionH relativeFrom="page">
            <wp:posOffset>3874770</wp:posOffset>
          </wp:positionH>
          <wp:positionV relativeFrom="page">
            <wp:posOffset>3533140</wp:posOffset>
          </wp:positionV>
          <wp:extent cx="1037590" cy="1141730"/>
          <wp:effectExtent l="0" t="0" r="0" b="0"/>
          <wp:wrapNone/>
          <wp:docPr id="18" name="I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7831" cy="1141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049" o:spid="_x0000_s2049" o:spt="1" style="position:absolute;left:0pt;margin-left:260.3pt;margin-top:384.65pt;height:6.95pt;width:0.5pt;mso-position-horizontal-relative:page;mso-position-vertical-relative:page;z-index:251663360;mso-width-relative:page;mso-height-relative:page;" fillcolor="#231F2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5126C96"/>
    <w:rsid w:val="1410005A"/>
    <w:rsid w:val="16174664"/>
    <w:rsid w:val="1F022B56"/>
    <w:rsid w:val="3AA1137B"/>
    <w:rsid w:val="4A166C0F"/>
    <w:rsid w:val="50F839BD"/>
    <w:rsid w:val="54594A5E"/>
    <w:rsid w:val="57875362"/>
    <w:rsid w:val="67BD6B66"/>
    <w:rsid w:val="6A0960AB"/>
    <w:rsid w:val="6EBD07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6" Type="http://schemas.openxmlformats.org/officeDocument/2006/relationships/fontTable" Target="fontTable.xml"/><Relationship Id="rId35" Type="http://schemas.openxmlformats.org/officeDocument/2006/relationships/customXml" Target="../customXml/item1.xml"/><Relationship Id="rId34" Type="http://schemas.openxmlformats.org/officeDocument/2006/relationships/image" Target="media/image24.png"/><Relationship Id="rId33" Type="http://schemas.openxmlformats.org/officeDocument/2006/relationships/image" Target="media/image23.png"/><Relationship Id="rId32" Type="http://schemas.openxmlformats.org/officeDocument/2006/relationships/image" Target="media/image22.png"/><Relationship Id="rId31" Type="http://schemas.openxmlformats.org/officeDocument/2006/relationships/image" Target="media/image21.png"/><Relationship Id="rId30" Type="http://schemas.openxmlformats.org/officeDocument/2006/relationships/image" Target="media/image20.png"/><Relationship Id="rId3" Type="http://schemas.openxmlformats.org/officeDocument/2006/relationships/footnotes" Target="footnotes.xml"/><Relationship Id="rId29" Type="http://schemas.openxmlformats.org/officeDocument/2006/relationships/image" Target="media/image19.png"/><Relationship Id="rId28" Type="http://schemas.openxmlformats.org/officeDocument/2006/relationships/image" Target="media/image18.png"/><Relationship Id="rId27" Type="http://schemas.openxmlformats.org/officeDocument/2006/relationships/image" Target="media/image17.png"/><Relationship Id="rId26" Type="http://schemas.openxmlformats.org/officeDocument/2006/relationships/image" Target="media/image16.png"/><Relationship Id="rId25" Type="http://schemas.openxmlformats.org/officeDocument/2006/relationships/image" Target="media/image15.png"/><Relationship Id="rId24" Type="http://schemas.openxmlformats.org/officeDocument/2006/relationships/image" Target="media/image14.png"/><Relationship Id="rId23" Type="http://schemas.openxmlformats.org/officeDocument/2006/relationships/image" Target="media/image13.png"/><Relationship Id="rId22" Type="http://schemas.openxmlformats.org/officeDocument/2006/relationships/image" Target="media/image12.png"/><Relationship Id="rId21" Type="http://schemas.openxmlformats.org/officeDocument/2006/relationships/image" Target="media/image11.png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png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3" Type="http://schemas.openxmlformats.org/officeDocument/2006/relationships/theme" Target="theme/theme1.xml"/><Relationship Id="rId12" Type="http://schemas.openxmlformats.org/officeDocument/2006/relationships/header" Target="header8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30"/>
    <customShpInfo spid="_x0000_s1031"/>
    <customShpInfo spid="_x0000_s1029"/>
    <customShpInfo spid="_x0000_s1033"/>
    <customShpInfo spid="_x0000_s1034"/>
    <customShpInfo spid="_x0000_s1032"/>
    <customShpInfo spid="_x0000_s1036"/>
    <customShpInfo spid="_x0000_s1037"/>
    <customShpInfo spid="_x0000_s1035"/>
    <customShpInfo spid="_x0000_s1039"/>
    <customShpInfo spid="_x0000_s1040"/>
    <customShpInfo spid="_x0000_s1038"/>
    <customShpInfo spid="_x0000_s1042"/>
    <customShpInfo spid="_x0000_s1043"/>
    <customShpInfo spid="_x0000_s1041"/>
    <customShpInfo spid="_x0000_s1044"/>
    <customShpInfo spid="_x0000_s1045"/>
    <customShpInfo spid="_x0000_s1046"/>
    <customShpInfo spid="_x0000_s1047"/>
    <customShpInfo spid="_x0000_s1048"/>
    <customShpInfo spid="_x0000_s1050"/>
    <customShpInfo spid="_x0000_s1051"/>
    <customShpInfo spid="_x0000_s1049"/>
    <customShpInfo spid="_x0000_s1053"/>
    <customShpInfo spid="_x0000_s1054"/>
    <customShpInfo spid="_x0000_s1052"/>
    <customShpInfo spid="_x0000_s1056"/>
    <customShpInfo spid="_x0000_s1057"/>
    <customShpInfo spid="_x0000_s1055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2017-08-23T19:09:00Z</dcterms:created>
  <dc:creator>Administrator</dc:creator>
  <cp:lastModifiedBy>高健</cp:lastModifiedBy>
  <dcterms:modified xsi:type="dcterms:W3CDTF">2022-03-15T01:41:03Z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2022-03-11T16:45:50Z</vt:filetime>
  </property>
  <property fmtid="{D5CDD505-2E9C-101B-9397-08002B2CF9AE}" pid="4" name="KSOProductBuildVer">
    <vt:lpwstr>2052-11.1.0.11365</vt:lpwstr>
  </property>
  <property fmtid="{D5CDD505-2E9C-101B-9397-08002B2CF9AE}" pid="5" name="ICV">
    <vt:lpwstr>AABFA1DA84E64F5A9AC123D353AADD2D</vt:lpwstr>
  </property>
</Properties>
</file>